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Default="00CF0477" w:rsidP="00CF0477">
      <w:pPr>
        <w:jc w:val="center"/>
        <w:rPr>
          <w:rFonts w:ascii="黑体" w:eastAsia="黑体" w:hAnsi="黑体"/>
          <w:sz w:val="36"/>
          <w:szCs w:val="36"/>
        </w:rPr>
      </w:pPr>
    </w:p>
    <w:p w:rsidR="00CF0477" w:rsidRDefault="00CF0477" w:rsidP="00CF0477">
      <w:pPr>
        <w:jc w:val="center"/>
        <w:rPr>
          <w:rFonts w:ascii="黑体" w:eastAsia="黑体" w:hAnsi="黑体"/>
          <w:sz w:val="36"/>
          <w:szCs w:val="36"/>
        </w:rPr>
      </w:pPr>
    </w:p>
    <w:p w:rsidR="00BF36E7" w:rsidRPr="00135A2D" w:rsidRDefault="00CF0477" w:rsidP="00CF0477">
      <w:pPr>
        <w:jc w:val="center"/>
        <w:rPr>
          <w:rFonts w:asciiTheme="minorEastAsia" w:eastAsiaTheme="minorEastAsia" w:hAnsiTheme="minorEastAsia"/>
          <w:b/>
          <w:sz w:val="52"/>
          <w:szCs w:val="52"/>
        </w:rPr>
      </w:pPr>
      <w:r w:rsidRPr="00135A2D">
        <w:rPr>
          <w:rFonts w:asciiTheme="minorEastAsia" w:eastAsiaTheme="minorEastAsia" w:hAnsiTheme="minorEastAsia" w:hint="eastAsia"/>
          <w:b/>
          <w:sz w:val="52"/>
          <w:szCs w:val="52"/>
        </w:rPr>
        <w:t>建设项目竣工环境保护验收报告</w:t>
      </w:r>
    </w:p>
    <w:p w:rsidR="00CF0477" w:rsidRPr="00135A2D" w:rsidRDefault="00CF0477" w:rsidP="00CF0477">
      <w:pPr>
        <w:rPr>
          <w:rFonts w:asciiTheme="minorEastAsia" w:eastAsiaTheme="minorEastAsia" w:hAnsiTheme="minorEastAsia"/>
          <w:sz w:val="36"/>
          <w:szCs w:val="36"/>
        </w:rPr>
      </w:pPr>
      <w:r w:rsidRPr="00135A2D">
        <w:rPr>
          <w:rFonts w:asciiTheme="minorEastAsia" w:eastAsiaTheme="minorEastAsia" w:hAnsiTheme="minorEastAsia" w:hint="eastAsia"/>
          <w:sz w:val="36"/>
          <w:szCs w:val="36"/>
        </w:rPr>
        <w:t xml:space="preserve">   </w:t>
      </w:r>
    </w:p>
    <w:p w:rsidR="00CF0477" w:rsidRPr="00135A2D" w:rsidRDefault="00CF0477" w:rsidP="00CF0477">
      <w:pPr>
        <w:rPr>
          <w:rFonts w:asciiTheme="minorEastAsia" w:eastAsiaTheme="minorEastAsia" w:hAnsiTheme="minorEastAsia"/>
          <w:sz w:val="36"/>
          <w:szCs w:val="36"/>
        </w:rPr>
      </w:pPr>
    </w:p>
    <w:p w:rsidR="00CF0477" w:rsidRPr="00135A2D" w:rsidRDefault="00CF0477" w:rsidP="00CF0477">
      <w:pPr>
        <w:rPr>
          <w:rFonts w:asciiTheme="minorEastAsia" w:eastAsiaTheme="minorEastAsia" w:hAnsiTheme="minorEastAsia"/>
          <w:sz w:val="36"/>
          <w:szCs w:val="36"/>
        </w:rPr>
      </w:pPr>
    </w:p>
    <w:p w:rsidR="00CF0477" w:rsidRPr="00135A2D" w:rsidRDefault="00CF0477" w:rsidP="00CF0477">
      <w:pPr>
        <w:rPr>
          <w:rFonts w:asciiTheme="minorEastAsia" w:eastAsiaTheme="minorEastAsia" w:hAnsiTheme="minorEastAsia"/>
          <w:sz w:val="36"/>
          <w:szCs w:val="36"/>
        </w:rPr>
      </w:pPr>
    </w:p>
    <w:p w:rsidR="00CF0477" w:rsidRPr="00135A2D" w:rsidRDefault="00CF0477" w:rsidP="00CF0477">
      <w:pPr>
        <w:rPr>
          <w:rFonts w:asciiTheme="minorEastAsia" w:eastAsiaTheme="minorEastAsia" w:hAnsiTheme="minorEastAsia"/>
          <w:sz w:val="36"/>
          <w:szCs w:val="36"/>
        </w:rPr>
      </w:pPr>
    </w:p>
    <w:p w:rsidR="00CF0477" w:rsidRPr="00135A2D" w:rsidRDefault="00CF0477" w:rsidP="00CF0477">
      <w:pPr>
        <w:rPr>
          <w:rFonts w:asciiTheme="minorEastAsia" w:eastAsiaTheme="minorEastAsia" w:hAnsiTheme="minorEastAsia"/>
          <w:sz w:val="36"/>
          <w:szCs w:val="36"/>
        </w:rPr>
      </w:pPr>
    </w:p>
    <w:p w:rsidR="00CF0477" w:rsidRPr="00135A2D" w:rsidRDefault="00CF0477" w:rsidP="00CF0477">
      <w:pPr>
        <w:rPr>
          <w:rFonts w:asciiTheme="minorEastAsia" w:eastAsiaTheme="minorEastAsia" w:hAnsiTheme="minorEastAsia"/>
          <w:sz w:val="36"/>
          <w:szCs w:val="36"/>
        </w:rPr>
      </w:pPr>
    </w:p>
    <w:p w:rsidR="00CF0477" w:rsidRPr="00135A2D" w:rsidRDefault="00CF0477" w:rsidP="00CF0477">
      <w:pPr>
        <w:rPr>
          <w:rFonts w:asciiTheme="minorEastAsia" w:eastAsiaTheme="minorEastAsia" w:hAnsiTheme="minorEastAsia"/>
          <w:sz w:val="28"/>
          <w:szCs w:val="28"/>
          <w:u w:val="single"/>
        </w:rPr>
      </w:pPr>
      <w:r w:rsidRPr="00135A2D">
        <w:rPr>
          <w:rFonts w:asciiTheme="minorEastAsia" w:eastAsiaTheme="minorEastAsia" w:hAnsiTheme="minorEastAsia" w:hint="eastAsia"/>
          <w:sz w:val="36"/>
          <w:szCs w:val="36"/>
        </w:rPr>
        <w:t>项</w:t>
      </w:r>
      <w:r w:rsidR="00003A0B" w:rsidRPr="00135A2D">
        <w:rPr>
          <w:rFonts w:asciiTheme="minorEastAsia" w:eastAsiaTheme="minorEastAsia" w:hAnsiTheme="minorEastAsia" w:hint="eastAsia"/>
          <w:sz w:val="36"/>
          <w:szCs w:val="36"/>
        </w:rPr>
        <w:t xml:space="preserve"> </w:t>
      </w:r>
      <w:r w:rsidRPr="00135A2D">
        <w:rPr>
          <w:rFonts w:asciiTheme="minorEastAsia" w:eastAsiaTheme="minorEastAsia" w:hAnsiTheme="minorEastAsia" w:hint="eastAsia"/>
          <w:sz w:val="36"/>
          <w:szCs w:val="36"/>
        </w:rPr>
        <w:t>目</w:t>
      </w:r>
      <w:r w:rsidR="00003A0B" w:rsidRPr="00135A2D">
        <w:rPr>
          <w:rFonts w:asciiTheme="minorEastAsia" w:eastAsiaTheme="minorEastAsia" w:hAnsiTheme="minorEastAsia" w:hint="eastAsia"/>
          <w:sz w:val="36"/>
          <w:szCs w:val="36"/>
        </w:rPr>
        <w:t xml:space="preserve"> </w:t>
      </w:r>
      <w:r w:rsidRPr="00135A2D">
        <w:rPr>
          <w:rFonts w:asciiTheme="minorEastAsia" w:eastAsiaTheme="minorEastAsia" w:hAnsiTheme="minorEastAsia" w:hint="eastAsia"/>
          <w:sz w:val="36"/>
          <w:szCs w:val="36"/>
        </w:rPr>
        <w:t>名</w:t>
      </w:r>
      <w:r w:rsidR="00003A0B" w:rsidRPr="00135A2D">
        <w:rPr>
          <w:rFonts w:asciiTheme="minorEastAsia" w:eastAsiaTheme="minorEastAsia" w:hAnsiTheme="minorEastAsia" w:hint="eastAsia"/>
          <w:sz w:val="36"/>
          <w:szCs w:val="36"/>
        </w:rPr>
        <w:t xml:space="preserve"> </w:t>
      </w:r>
      <w:r w:rsidRPr="00135A2D">
        <w:rPr>
          <w:rFonts w:asciiTheme="minorEastAsia" w:eastAsiaTheme="minorEastAsia" w:hAnsiTheme="minorEastAsia" w:hint="eastAsia"/>
          <w:sz w:val="36"/>
          <w:szCs w:val="36"/>
        </w:rPr>
        <w:t>称：</w:t>
      </w:r>
      <w:r w:rsidRPr="00135A2D">
        <w:rPr>
          <w:rFonts w:asciiTheme="minorEastAsia" w:eastAsiaTheme="minorEastAsia" w:hAnsiTheme="minorEastAsia" w:hint="eastAsia"/>
          <w:sz w:val="36"/>
          <w:szCs w:val="36"/>
          <w:u w:val="single"/>
        </w:rPr>
        <w:t xml:space="preserve"> </w:t>
      </w:r>
      <w:r w:rsidR="007E01E4" w:rsidRPr="00135A2D">
        <w:rPr>
          <w:rFonts w:asciiTheme="minorEastAsia" w:eastAsiaTheme="minorEastAsia" w:hAnsiTheme="minorEastAsia" w:hint="eastAsia"/>
          <w:sz w:val="36"/>
          <w:szCs w:val="36"/>
          <w:u w:val="single"/>
        </w:rPr>
        <w:t xml:space="preserve">    </w:t>
      </w:r>
      <w:r w:rsidR="005D1325" w:rsidRPr="00135A2D">
        <w:rPr>
          <w:rFonts w:asciiTheme="minorEastAsia" w:eastAsiaTheme="minorEastAsia" w:hAnsiTheme="minorEastAsia" w:hint="eastAsia"/>
          <w:sz w:val="32"/>
          <w:szCs w:val="32"/>
          <w:u w:val="single"/>
        </w:rPr>
        <w:t>东莞</w:t>
      </w:r>
      <w:r w:rsidR="00B31717" w:rsidRPr="00135A2D">
        <w:rPr>
          <w:rFonts w:asciiTheme="minorEastAsia" w:eastAsiaTheme="minorEastAsia" w:hAnsiTheme="minorEastAsia" w:hint="eastAsia"/>
          <w:sz w:val="32"/>
          <w:szCs w:val="32"/>
          <w:u w:val="single"/>
        </w:rPr>
        <w:t>市</w:t>
      </w:r>
      <w:r w:rsidR="00F92EDD" w:rsidRPr="00135A2D">
        <w:rPr>
          <w:rFonts w:asciiTheme="minorEastAsia" w:eastAsiaTheme="minorEastAsia" w:hAnsiTheme="minorEastAsia" w:hint="eastAsia"/>
          <w:sz w:val="32"/>
          <w:szCs w:val="32"/>
          <w:u w:val="single"/>
        </w:rPr>
        <w:t>汇彩环保科技</w:t>
      </w:r>
      <w:r w:rsidR="007E01E4" w:rsidRPr="00135A2D">
        <w:rPr>
          <w:rFonts w:asciiTheme="minorEastAsia" w:eastAsiaTheme="minorEastAsia" w:hAnsiTheme="minorEastAsia" w:hint="eastAsia"/>
          <w:sz w:val="32"/>
          <w:szCs w:val="32"/>
          <w:u w:val="single"/>
        </w:rPr>
        <w:t>有限公司</w:t>
      </w:r>
      <w:r w:rsidRPr="00135A2D">
        <w:rPr>
          <w:rFonts w:asciiTheme="minorEastAsia" w:eastAsiaTheme="minorEastAsia" w:hAnsiTheme="minorEastAsia" w:hint="eastAsia"/>
          <w:sz w:val="28"/>
          <w:szCs w:val="28"/>
          <w:u w:val="single"/>
        </w:rPr>
        <w:t xml:space="preserve">                           </w:t>
      </w: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CF0477">
      <w:pPr>
        <w:rPr>
          <w:rFonts w:asciiTheme="minorEastAsia" w:eastAsiaTheme="minorEastAsia" w:hAnsiTheme="minorEastAsia"/>
          <w:sz w:val="28"/>
          <w:szCs w:val="28"/>
          <w:u w:val="single"/>
        </w:rPr>
      </w:pPr>
      <w:r w:rsidRPr="00135A2D">
        <w:rPr>
          <w:rFonts w:asciiTheme="minorEastAsia" w:eastAsiaTheme="minorEastAsia" w:hAnsiTheme="minorEastAsia" w:hint="eastAsia"/>
          <w:sz w:val="36"/>
          <w:szCs w:val="36"/>
        </w:rPr>
        <w:t>建设单位（盖章）：</w:t>
      </w:r>
      <w:r w:rsidR="007E01E4" w:rsidRPr="00135A2D">
        <w:rPr>
          <w:rFonts w:asciiTheme="minorEastAsia" w:eastAsiaTheme="minorEastAsia" w:hAnsiTheme="minorEastAsia" w:hint="eastAsia"/>
          <w:sz w:val="28"/>
          <w:szCs w:val="28"/>
          <w:u w:val="single"/>
        </w:rPr>
        <w:t xml:space="preserve">  </w:t>
      </w:r>
      <w:r w:rsidR="005D1325" w:rsidRPr="00135A2D">
        <w:rPr>
          <w:rFonts w:asciiTheme="minorEastAsia" w:eastAsiaTheme="minorEastAsia" w:hAnsiTheme="minorEastAsia" w:hint="eastAsia"/>
          <w:sz w:val="32"/>
          <w:szCs w:val="32"/>
          <w:u w:val="single"/>
        </w:rPr>
        <w:t>东莞</w:t>
      </w:r>
      <w:r w:rsidR="00B31717" w:rsidRPr="00135A2D">
        <w:rPr>
          <w:rFonts w:asciiTheme="minorEastAsia" w:eastAsiaTheme="minorEastAsia" w:hAnsiTheme="minorEastAsia" w:hint="eastAsia"/>
          <w:sz w:val="32"/>
          <w:szCs w:val="32"/>
          <w:u w:val="single"/>
        </w:rPr>
        <w:t>市</w:t>
      </w:r>
      <w:r w:rsidR="00F92EDD" w:rsidRPr="00135A2D">
        <w:rPr>
          <w:rFonts w:asciiTheme="minorEastAsia" w:eastAsiaTheme="minorEastAsia" w:hAnsiTheme="minorEastAsia" w:hint="eastAsia"/>
          <w:sz w:val="32"/>
          <w:szCs w:val="32"/>
          <w:u w:val="single"/>
        </w:rPr>
        <w:t>汇彩环保科技</w:t>
      </w:r>
      <w:r w:rsidR="00414810" w:rsidRPr="00135A2D">
        <w:rPr>
          <w:rFonts w:asciiTheme="minorEastAsia" w:eastAsiaTheme="minorEastAsia" w:hAnsiTheme="minorEastAsia" w:hint="eastAsia"/>
          <w:sz w:val="32"/>
          <w:szCs w:val="32"/>
          <w:u w:val="single"/>
        </w:rPr>
        <w:t>有限公司</w:t>
      </w:r>
      <w:r w:rsidR="007E01E4" w:rsidRPr="00135A2D">
        <w:rPr>
          <w:rFonts w:asciiTheme="minorEastAsia" w:eastAsiaTheme="minorEastAsia" w:hAnsiTheme="minorEastAsia" w:hint="eastAsia"/>
          <w:sz w:val="28"/>
          <w:szCs w:val="28"/>
          <w:u w:val="single"/>
        </w:rPr>
        <w:t xml:space="preserve"> </w:t>
      </w:r>
      <w:r w:rsidR="00003A0B" w:rsidRPr="00135A2D">
        <w:rPr>
          <w:rFonts w:asciiTheme="minorEastAsia" w:eastAsiaTheme="minorEastAsia" w:hAnsiTheme="minorEastAsia" w:hint="eastAsia"/>
          <w:sz w:val="28"/>
          <w:szCs w:val="28"/>
          <w:u w:val="single"/>
        </w:rPr>
        <w:t xml:space="preserve">   </w:t>
      </w:r>
      <w:r w:rsidRPr="00135A2D">
        <w:rPr>
          <w:rFonts w:asciiTheme="minorEastAsia" w:eastAsiaTheme="minorEastAsia" w:hAnsiTheme="minorEastAsia" w:hint="eastAsia"/>
          <w:sz w:val="28"/>
          <w:szCs w:val="28"/>
          <w:u w:val="single"/>
        </w:rPr>
        <w:t xml:space="preserve">                  </w:t>
      </w: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CF0477">
      <w:pPr>
        <w:rPr>
          <w:rFonts w:asciiTheme="minorEastAsia" w:eastAsiaTheme="minorEastAsia" w:hAnsiTheme="minorEastAsia"/>
          <w:sz w:val="36"/>
          <w:szCs w:val="36"/>
          <w:u w:val="single"/>
        </w:rPr>
      </w:pPr>
    </w:p>
    <w:p w:rsidR="00CF0477" w:rsidRPr="00135A2D" w:rsidRDefault="00CF0477" w:rsidP="00292FFE">
      <w:pPr>
        <w:ind w:firstLineChars="400" w:firstLine="1440"/>
        <w:rPr>
          <w:rFonts w:asciiTheme="minorEastAsia" w:eastAsiaTheme="minorEastAsia" w:hAnsiTheme="minorEastAsia"/>
          <w:sz w:val="36"/>
          <w:szCs w:val="36"/>
        </w:rPr>
      </w:pPr>
      <w:r w:rsidRPr="00135A2D">
        <w:rPr>
          <w:rFonts w:asciiTheme="minorEastAsia" w:eastAsiaTheme="minorEastAsia" w:hAnsiTheme="minorEastAsia" w:hint="eastAsia"/>
          <w:sz w:val="36"/>
          <w:szCs w:val="36"/>
        </w:rPr>
        <w:t xml:space="preserve"> </w:t>
      </w:r>
      <w:r w:rsidR="00135A2D">
        <w:rPr>
          <w:rFonts w:asciiTheme="minorEastAsia" w:eastAsiaTheme="minorEastAsia" w:hAnsiTheme="minorEastAsia" w:hint="eastAsia"/>
          <w:sz w:val="36"/>
          <w:szCs w:val="36"/>
        </w:rPr>
        <w:t xml:space="preserve"> </w:t>
      </w:r>
      <w:r w:rsidRPr="00135A2D">
        <w:rPr>
          <w:rFonts w:asciiTheme="minorEastAsia" w:eastAsiaTheme="minorEastAsia" w:hAnsiTheme="minorEastAsia" w:hint="eastAsia"/>
          <w:sz w:val="36"/>
          <w:szCs w:val="36"/>
        </w:rPr>
        <w:t>编制日期：</w:t>
      </w:r>
      <w:r w:rsidR="00F92EDD" w:rsidRPr="00135A2D">
        <w:rPr>
          <w:rFonts w:asciiTheme="minorEastAsia" w:eastAsiaTheme="minorEastAsia" w:hAnsiTheme="minorEastAsia" w:hint="eastAsia"/>
          <w:sz w:val="36"/>
          <w:szCs w:val="36"/>
        </w:rPr>
        <w:t>2019</w:t>
      </w:r>
      <w:r w:rsidRPr="00135A2D">
        <w:rPr>
          <w:rFonts w:asciiTheme="minorEastAsia" w:eastAsiaTheme="minorEastAsia" w:hAnsiTheme="minorEastAsia" w:hint="eastAsia"/>
          <w:sz w:val="36"/>
          <w:szCs w:val="36"/>
        </w:rPr>
        <w:t>年</w:t>
      </w:r>
      <w:r w:rsidR="00F92EDD" w:rsidRPr="00135A2D">
        <w:rPr>
          <w:rFonts w:asciiTheme="minorEastAsia" w:eastAsiaTheme="minorEastAsia" w:hAnsiTheme="minorEastAsia" w:hint="eastAsia"/>
          <w:sz w:val="36"/>
          <w:szCs w:val="36"/>
        </w:rPr>
        <w:t>1</w:t>
      </w:r>
      <w:r w:rsidRPr="00135A2D">
        <w:rPr>
          <w:rFonts w:asciiTheme="minorEastAsia" w:eastAsiaTheme="minorEastAsia" w:hAnsiTheme="minorEastAsia" w:hint="eastAsia"/>
          <w:sz w:val="36"/>
          <w:szCs w:val="36"/>
        </w:rPr>
        <w:t>月</w:t>
      </w:r>
    </w:p>
    <w:p w:rsidR="00CF0477" w:rsidRPr="00135A2D" w:rsidRDefault="00CF0477" w:rsidP="00CF0477">
      <w:pPr>
        <w:ind w:firstLineChars="1050" w:firstLine="3780"/>
        <w:rPr>
          <w:rFonts w:asciiTheme="minorEastAsia" w:eastAsiaTheme="minorEastAsia" w:hAnsiTheme="minorEastAsia"/>
          <w:sz w:val="36"/>
          <w:szCs w:val="36"/>
        </w:rPr>
      </w:pPr>
    </w:p>
    <w:p w:rsidR="0017162B" w:rsidRPr="0017162B" w:rsidRDefault="0017162B" w:rsidP="00CF0477">
      <w:pPr>
        <w:spacing w:line="360" w:lineRule="auto"/>
        <w:jc w:val="center"/>
        <w:rPr>
          <w:sz w:val="24"/>
        </w:rPr>
      </w:pPr>
    </w:p>
    <w:p w:rsidR="00EC431B" w:rsidRPr="00135A2D" w:rsidRDefault="00F92EDD" w:rsidP="00135A2D">
      <w:pPr>
        <w:widowControl/>
        <w:shd w:val="clear" w:color="auto" w:fill="FFFFFF"/>
        <w:spacing w:line="360" w:lineRule="auto"/>
        <w:ind w:firstLine="600"/>
        <w:jc w:val="left"/>
        <w:rPr>
          <w:rFonts w:asciiTheme="minorEastAsia" w:eastAsiaTheme="minorEastAsia" w:hAnsiTheme="minorEastAsia" w:cs="宋体"/>
          <w:color w:val="222222"/>
          <w:kern w:val="0"/>
          <w:sz w:val="24"/>
          <w:szCs w:val="24"/>
        </w:rPr>
      </w:pPr>
      <w:r w:rsidRPr="00135A2D">
        <w:rPr>
          <w:rFonts w:asciiTheme="minorEastAsia" w:eastAsiaTheme="minorEastAsia" w:hAnsiTheme="minorEastAsia" w:cs="宋体" w:hint="eastAsia"/>
          <w:color w:val="222222"/>
          <w:kern w:val="0"/>
          <w:sz w:val="24"/>
          <w:szCs w:val="24"/>
        </w:rPr>
        <w:lastRenderedPageBreak/>
        <w:t>2019</w:t>
      </w:r>
      <w:r w:rsidR="00EC431B" w:rsidRPr="00135A2D">
        <w:rPr>
          <w:rFonts w:asciiTheme="minorEastAsia" w:eastAsiaTheme="minorEastAsia" w:hAnsiTheme="minorEastAsia" w:cs="宋体" w:hint="eastAsia"/>
          <w:color w:val="222222"/>
          <w:kern w:val="0"/>
          <w:sz w:val="24"/>
          <w:szCs w:val="24"/>
        </w:rPr>
        <w:t>年</w:t>
      </w:r>
      <w:r w:rsidRPr="00135A2D">
        <w:rPr>
          <w:rFonts w:asciiTheme="minorEastAsia" w:eastAsiaTheme="minorEastAsia" w:hAnsiTheme="minorEastAsia" w:cs="宋体" w:hint="eastAsia"/>
          <w:color w:val="222222"/>
          <w:kern w:val="0"/>
          <w:sz w:val="24"/>
          <w:szCs w:val="24"/>
        </w:rPr>
        <w:t>1</w:t>
      </w:r>
      <w:r w:rsidR="00EC431B" w:rsidRPr="00135A2D">
        <w:rPr>
          <w:rFonts w:asciiTheme="minorEastAsia" w:eastAsiaTheme="minorEastAsia" w:hAnsiTheme="minorEastAsia" w:cs="宋体" w:hint="eastAsia"/>
          <w:color w:val="222222"/>
          <w:kern w:val="0"/>
          <w:sz w:val="24"/>
          <w:szCs w:val="24"/>
        </w:rPr>
        <w:t>月</w:t>
      </w:r>
      <w:r w:rsidR="00292FFE" w:rsidRPr="00135A2D">
        <w:rPr>
          <w:rFonts w:asciiTheme="minorEastAsia" w:eastAsiaTheme="minorEastAsia" w:hAnsiTheme="minorEastAsia" w:cs="宋体" w:hint="eastAsia"/>
          <w:color w:val="222222"/>
          <w:kern w:val="0"/>
          <w:sz w:val="24"/>
          <w:szCs w:val="24"/>
        </w:rPr>
        <w:t>8</w:t>
      </w:r>
      <w:r w:rsidR="00EC431B" w:rsidRPr="00135A2D">
        <w:rPr>
          <w:rFonts w:asciiTheme="minorEastAsia" w:eastAsiaTheme="minorEastAsia" w:hAnsiTheme="minorEastAsia" w:cs="宋体" w:hint="eastAsia"/>
          <w:color w:val="222222"/>
          <w:kern w:val="0"/>
          <w:sz w:val="24"/>
          <w:szCs w:val="24"/>
        </w:rPr>
        <w:t>日，</w:t>
      </w:r>
      <w:r w:rsidR="005D1325" w:rsidRPr="00135A2D">
        <w:rPr>
          <w:rFonts w:asciiTheme="minorEastAsia" w:eastAsiaTheme="minorEastAsia" w:hAnsiTheme="minorEastAsia" w:hint="eastAsia"/>
          <w:sz w:val="24"/>
          <w:szCs w:val="24"/>
        </w:rPr>
        <w:t>东莞</w:t>
      </w:r>
      <w:r w:rsidR="00B31717" w:rsidRPr="00135A2D">
        <w:rPr>
          <w:rFonts w:asciiTheme="minorEastAsia" w:eastAsiaTheme="minorEastAsia" w:hAnsiTheme="minorEastAsia" w:hint="eastAsia"/>
          <w:sz w:val="24"/>
          <w:szCs w:val="24"/>
        </w:rPr>
        <w:t>市</w:t>
      </w:r>
      <w:r w:rsidRPr="00135A2D">
        <w:rPr>
          <w:rFonts w:asciiTheme="minorEastAsia" w:eastAsiaTheme="minorEastAsia" w:hAnsiTheme="minorEastAsia" w:hint="eastAsia"/>
          <w:sz w:val="24"/>
          <w:szCs w:val="24"/>
        </w:rPr>
        <w:t>汇彩环保科技</w:t>
      </w:r>
      <w:r w:rsidR="007E01E4" w:rsidRPr="00135A2D">
        <w:rPr>
          <w:rFonts w:asciiTheme="minorEastAsia" w:eastAsiaTheme="minorEastAsia" w:hAnsiTheme="minorEastAsia" w:hint="eastAsia"/>
          <w:sz w:val="24"/>
          <w:szCs w:val="24"/>
        </w:rPr>
        <w:t>有限公司</w:t>
      </w:r>
      <w:r w:rsidR="00EC431B" w:rsidRPr="00135A2D">
        <w:rPr>
          <w:rFonts w:asciiTheme="minorEastAsia" w:eastAsiaTheme="minorEastAsia" w:hAnsiTheme="minorEastAsia" w:cs="宋体" w:hint="eastAsia"/>
          <w:color w:val="222222"/>
          <w:kern w:val="0"/>
          <w:sz w:val="24"/>
          <w:szCs w:val="24"/>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135A2D" w:rsidRDefault="00EC431B" w:rsidP="00135A2D">
      <w:pPr>
        <w:spacing w:line="360" w:lineRule="auto"/>
        <w:ind w:firstLineChars="250" w:firstLine="600"/>
        <w:rPr>
          <w:rFonts w:asciiTheme="minorEastAsia" w:eastAsiaTheme="minorEastAsia" w:hAnsiTheme="minorEastAsia" w:cs="宋体"/>
          <w:color w:val="222222"/>
          <w:kern w:val="0"/>
          <w:sz w:val="24"/>
          <w:szCs w:val="24"/>
        </w:rPr>
      </w:pPr>
      <w:r w:rsidRPr="00135A2D">
        <w:rPr>
          <w:rFonts w:asciiTheme="minorEastAsia" w:eastAsiaTheme="minorEastAsia" w:hAnsiTheme="minorEastAsia" w:cs="宋体" w:hint="eastAsia"/>
          <w:color w:val="222222"/>
          <w:kern w:val="0"/>
          <w:sz w:val="24"/>
          <w:szCs w:val="24"/>
        </w:rPr>
        <w:t>现场检查了工程及环保设施的建设、运行情况，审阅并核实了有关资料，形成验收意见如下:</w:t>
      </w:r>
    </w:p>
    <w:p w:rsidR="00EC431B" w:rsidRPr="001F49BA" w:rsidRDefault="00135A2D" w:rsidP="00135A2D">
      <w:pPr>
        <w:widowControl/>
        <w:shd w:val="clear" w:color="auto" w:fill="FFFFFF"/>
        <w:spacing w:line="360" w:lineRule="auto"/>
        <w:jc w:val="left"/>
        <w:rPr>
          <w:rFonts w:ascii="宋体" w:hAnsi="宋体" w:cs="宋体"/>
          <w:b/>
          <w:color w:val="222222"/>
          <w:kern w:val="0"/>
          <w:sz w:val="28"/>
          <w:szCs w:val="28"/>
        </w:rPr>
      </w:pPr>
      <w:r>
        <w:rPr>
          <w:rFonts w:ascii="宋体" w:hAnsi="宋体" w:cs="宋体" w:hint="eastAsia"/>
          <w:b/>
          <w:color w:val="222222"/>
          <w:kern w:val="0"/>
          <w:sz w:val="28"/>
          <w:szCs w:val="28"/>
        </w:rPr>
        <w:t>一、</w:t>
      </w:r>
      <w:r w:rsidR="006E337C" w:rsidRPr="001F49BA">
        <w:rPr>
          <w:rFonts w:ascii="宋体" w:hAnsi="宋体" w:cs="宋体" w:hint="eastAsia"/>
          <w:b/>
          <w:color w:val="222222"/>
          <w:kern w:val="0"/>
          <w:sz w:val="28"/>
          <w:szCs w:val="28"/>
        </w:rPr>
        <w:t>建设项目基本概况</w:t>
      </w:r>
      <w:r w:rsidR="00EC431B" w:rsidRPr="001F49BA">
        <w:rPr>
          <w:rFonts w:ascii="宋体" w:hAnsi="宋体" w:cs="宋体" w:hint="eastAsia"/>
          <w:b/>
          <w:color w:val="222222"/>
          <w:kern w:val="0"/>
          <w:sz w:val="28"/>
          <w:szCs w:val="28"/>
        </w:rPr>
        <w:t>：</w:t>
      </w:r>
    </w:p>
    <w:p w:rsidR="00003A0B" w:rsidRPr="00135A2D" w:rsidRDefault="006E337C" w:rsidP="00135A2D">
      <w:pPr>
        <w:widowControl/>
        <w:shd w:val="clear" w:color="auto" w:fill="FFFFFF"/>
        <w:spacing w:line="360" w:lineRule="auto"/>
        <w:jc w:val="left"/>
        <w:rPr>
          <w:rFonts w:asciiTheme="minorEastAsia" w:eastAsiaTheme="minorEastAsia" w:hAnsiTheme="minorEastAsia" w:cs="宋体"/>
          <w:b/>
          <w:color w:val="222222"/>
          <w:kern w:val="0"/>
          <w:sz w:val="24"/>
          <w:szCs w:val="24"/>
        </w:rPr>
      </w:pPr>
      <w:r w:rsidRPr="00135A2D">
        <w:rPr>
          <w:rFonts w:asciiTheme="minorEastAsia" w:eastAsiaTheme="minorEastAsia" w:hAnsiTheme="minorEastAsia" w:cs="宋体" w:hint="eastAsia"/>
          <w:b/>
          <w:color w:val="222222"/>
          <w:kern w:val="0"/>
          <w:sz w:val="24"/>
          <w:szCs w:val="24"/>
        </w:rPr>
        <w:t>1</w:t>
      </w:r>
      <w:r w:rsidR="007D412D" w:rsidRPr="00135A2D">
        <w:rPr>
          <w:rFonts w:asciiTheme="minorEastAsia" w:eastAsiaTheme="minorEastAsia" w:hAnsiTheme="minorEastAsia" w:cs="宋体" w:hint="eastAsia"/>
          <w:b/>
          <w:color w:val="222222"/>
          <w:kern w:val="0"/>
          <w:sz w:val="24"/>
          <w:szCs w:val="24"/>
        </w:rPr>
        <w:t>、项目地点、规模</w:t>
      </w:r>
      <w:r w:rsidR="00292FFE" w:rsidRPr="00135A2D">
        <w:rPr>
          <w:rFonts w:asciiTheme="minorEastAsia" w:eastAsiaTheme="minorEastAsia" w:hAnsiTheme="minorEastAsia" w:cs="宋体" w:hint="eastAsia"/>
          <w:b/>
          <w:color w:val="222222"/>
          <w:kern w:val="0"/>
          <w:sz w:val="24"/>
          <w:szCs w:val="24"/>
        </w:rPr>
        <w:t>、</w:t>
      </w:r>
      <w:r w:rsidR="00292FFE" w:rsidRPr="00135A2D">
        <w:rPr>
          <w:rFonts w:asciiTheme="minorEastAsia" w:eastAsiaTheme="minorEastAsia" w:hAnsiTheme="minorEastAsia" w:hint="eastAsia"/>
          <w:b/>
          <w:kern w:val="24"/>
          <w:sz w:val="24"/>
          <w:szCs w:val="24"/>
        </w:rPr>
        <w:t>建设内容</w:t>
      </w:r>
    </w:p>
    <w:p w:rsidR="007E01E4" w:rsidRPr="00135A2D" w:rsidRDefault="004046C2" w:rsidP="00135A2D">
      <w:pPr>
        <w:adjustRightInd w:val="0"/>
        <w:snapToGrid w:val="0"/>
        <w:spacing w:line="360" w:lineRule="auto"/>
        <w:ind w:firstLineChars="200" w:firstLine="480"/>
        <w:rPr>
          <w:rFonts w:asciiTheme="minorEastAsia" w:eastAsiaTheme="minorEastAsia" w:hAnsiTheme="minorEastAsia"/>
          <w:b/>
          <w:sz w:val="24"/>
          <w:szCs w:val="24"/>
        </w:rPr>
      </w:pPr>
      <w:r w:rsidRPr="00135A2D">
        <w:rPr>
          <w:rFonts w:asciiTheme="minorEastAsia" w:eastAsiaTheme="minorEastAsia" w:hAnsiTheme="minorEastAsia"/>
          <w:sz w:val="24"/>
          <w:szCs w:val="24"/>
        </w:rPr>
        <w:t>东莞</w:t>
      </w:r>
      <w:r w:rsidR="00B31717" w:rsidRPr="00135A2D">
        <w:rPr>
          <w:rFonts w:asciiTheme="minorEastAsia" w:eastAsiaTheme="minorEastAsia" w:hAnsiTheme="minorEastAsia" w:hint="eastAsia"/>
          <w:sz w:val="24"/>
          <w:szCs w:val="24"/>
        </w:rPr>
        <w:t>市</w:t>
      </w:r>
      <w:r w:rsidR="00F92EDD" w:rsidRPr="00135A2D">
        <w:rPr>
          <w:rFonts w:asciiTheme="minorEastAsia" w:eastAsiaTheme="minorEastAsia" w:hAnsiTheme="minorEastAsia" w:hint="eastAsia"/>
          <w:sz w:val="24"/>
          <w:szCs w:val="24"/>
        </w:rPr>
        <w:t>汇彩环保科技</w:t>
      </w:r>
      <w:r w:rsidR="007E01E4" w:rsidRPr="00135A2D">
        <w:rPr>
          <w:rFonts w:asciiTheme="minorEastAsia" w:eastAsiaTheme="minorEastAsia" w:hAnsiTheme="minorEastAsia"/>
          <w:sz w:val="24"/>
          <w:szCs w:val="24"/>
        </w:rPr>
        <w:t>有限公司位于东莞市塘厦镇</w:t>
      </w:r>
      <w:r w:rsidR="00F92EDD" w:rsidRPr="00135A2D">
        <w:rPr>
          <w:rFonts w:asciiTheme="minorEastAsia" w:eastAsiaTheme="minorEastAsia" w:hAnsiTheme="minorEastAsia" w:hint="eastAsia"/>
          <w:sz w:val="24"/>
          <w:szCs w:val="24"/>
        </w:rPr>
        <w:t>沙湖田沙路6A号B区一楼</w:t>
      </w:r>
      <w:r w:rsidR="006E337C" w:rsidRPr="00135A2D">
        <w:rPr>
          <w:rFonts w:asciiTheme="minorEastAsia" w:eastAsiaTheme="minorEastAsia" w:hAnsiTheme="minorEastAsia" w:hint="eastAsia"/>
          <w:sz w:val="24"/>
          <w:szCs w:val="24"/>
        </w:rPr>
        <w:t>。</w:t>
      </w:r>
      <w:r w:rsidR="007E01E4" w:rsidRPr="00135A2D">
        <w:rPr>
          <w:rFonts w:asciiTheme="minorEastAsia" w:eastAsiaTheme="minorEastAsia" w:hAnsiTheme="minorEastAsia"/>
          <w:kern w:val="24"/>
          <w:sz w:val="24"/>
          <w:szCs w:val="24"/>
        </w:rPr>
        <w:t>项目总投资</w:t>
      </w:r>
      <w:r w:rsidR="000D12DC" w:rsidRPr="00135A2D">
        <w:rPr>
          <w:rFonts w:asciiTheme="minorEastAsia" w:eastAsiaTheme="minorEastAsia" w:hAnsiTheme="minorEastAsia" w:hint="eastAsia"/>
          <w:kern w:val="24"/>
          <w:sz w:val="24"/>
          <w:szCs w:val="24"/>
        </w:rPr>
        <w:t>1</w:t>
      </w:r>
      <w:r w:rsidR="005D1325" w:rsidRPr="00135A2D">
        <w:rPr>
          <w:rFonts w:asciiTheme="minorEastAsia" w:eastAsiaTheme="minorEastAsia" w:hAnsiTheme="minorEastAsia" w:hint="eastAsia"/>
          <w:kern w:val="24"/>
          <w:sz w:val="24"/>
          <w:szCs w:val="24"/>
        </w:rPr>
        <w:t>00</w:t>
      </w:r>
      <w:r w:rsidR="007E01E4" w:rsidRPr="00135A2D">
        <w:rPr>
          <w:rFonts w:asciiTheme="minorEastAsia" w:eastAsiaTheme="minorEastAsia" w:hAnsiTheme="minorEastAsia"/>
          <w:kern w:val="24"/>
          <w:sz w:val="24"/>
          <w:szCs w:val="24"/>
        </w:rPr>
        <w:t>万元，占地面积</w:t>
      </w:r>
      <w:r w:rsidR="004777DE" w:rsidRPr="00135A2D">
        <w:rPr>
          <w:rFonts w:asciiTheme="minorEastAsia" w:eastAsiaTheme="minorEastAsia" w:hAnsiTheme="minorEastAsia" w:hint="eastAsia"/>
          <w:kern w:val="24"/>
          <w:sz w:val="24"/>
          <w:szCs w:val="24"/>
        </w:rPr>
        <w:t>1000</w:t>
      </w:r>
      <w:r w:rsidR="007E01E4" w:rsidRPr="00135A2D">
        <w:rPr>
          <w:rFonts w:asciiTheme="minorEastAsia" w:eastAsiaTheme="minorEastAsia" w:hAnsiTheme="minorEastAsia"/>
          <w:kern w:val="24"/>
          <w:sz w:val="24"/>
          <w:szCs w:val="24"/>
        </w:rPr>
        <w:t>m</w:t>
      </w:r>
      <w:r w:rsidR="007E01E4" w:rsidRPr="00135A2D">
        <w:rPr>
          <w:rFonts w:asciiTheme="minorEastAsia" w:eastAsiaTheme="minorEastAsia" w:hAnsiTheme="minorEastAsia"/>
          <w:kern w:val="24"/>
          <w:sz w:val="24"/>
          <w:szCs w:val="24"/>
          <w:vertAlign w:val="superscript"/>
        </w:rPr>
        <w:t>2</w:t>
      </w:r>
      <w:r w:rsidR="007E01E4" w:rsidRPr="00135A2D">
        <w:rPr>
          <w:rFonts w:asciiTheme="minorEastAsia" w:eastAsiaTheme="minorEastAsia" w:hAnsiTheme="minorEastAsia"/>
          <w:kern w:val="24"/>
          <w:sz w:val="24"/>
          <w:szCs w:val="24"/>
        </w:rPr>
        <w:t>，建筑面积</w:t>
      </w:r>
      <w:r w:rsidR="004777DE" w:rsidRPr="00135A2D">
        <w:rPr>
          <w:rFonts w:asciiTheme="minorEastAsia" w:eastAsiaTheme="minorEastAsia" w:hAnsiTheme="minorEastAsia" w:hint="eastAsia"/>
          <w:kern w:val="24"/>
          <w:sz w:val="24"/>
          <w:szCs w:val="24"/>
        </w:rPr>
        <w:t>1000</w:t>
      </w:r>
      <w:r w:rsidR="007E01E4" w:rsidRPr="00135A2D">
        <w:rPr>
          <w:rFonts w:asciiTheme="minorEastAsia" w:eastAsiaTheme="minorEastAsia" w:hAnsiTheme="minorEastAsia"/>
          <w:kern w:val="24"/>
          <w:sz w:val="24"/>
          <w:szCs w:val="24"/>
        </w:rPr>
        <w:t>m</w:t>
      </w:r>
      <w:r w:rsidR="007E01E4" w:rsidRPr="00135A2D">
        <w:rPr>
          <w:rFonts w:asciiTheme="minorEastAsia" w:eastAsiaTheme="minorEastAsia" w:hAnsiTheme="minorEastAsia"/>
          <w:kern w:val="24"/>
          <w:sz w:val="24"/>
          <w:szCs w:val="24"/>
          <w:vertAlign w:val="superscript"/>
        </w:rPr>
        <w:t>2</w:t>
      </w:r>
      <w:r w:rsidR="007E01E4" w:rsidRPr="00135A2D">
        <w:rPr>
          <w:rFonts w:asciiTheme="minorEastAsia" w:eastAsiaTheme="minorEastAsia" w:hAnsiTheme="minorEastAsia"/>
          <w:kern w:val="24"/>
          <w:sz w:val="24"/>
          <w:szCs w:val="24"/>
        </w:rPr>
        <w:t>。</w:t>
      </w:r>
      <w:r w:rsidR="004777DE" w:rsidRPr="00135A2D">
        <w:rPr>
          <w:rFonts w:asciiTheme="minorEastAsia" w:eastAsiaTheme="minorEastAsia" w:hAnsiTheme="minorEastAsia" w:hint="eastAsia"/>
          <w:kern w:val="24"/>
          <w:sz w:val="24"/>
          <w:szCs w:val="24"/>
        </w:rPr>
        <w:t>年加工生产</w:t>
      </w:r>
      <w:r w:rsidR="00F92EDD" w:rsidRPr="00135A2D">
        <w:rPr>
          <w:rFonts w:asciiTheme="minorEastAsia" w:eastAsiaTheme="minorEastAsia" w:hAnsiTheme="minorEastAsia" w:hint="eastAsia"/>
          <w:kern w:val="24"/>
          <w:sz w:val="24"/>
          <w:szCs w:val="24"/>
        </w:rPr>
        <w:t>瓦楞纸板300万平方米</w:t>
      </w:r>
      <w:r w:rsidR="005D1325" w:rsidRPr="00135A2D">
        <w:rPr>
          <w:rFonts w:asciiTheme="minorEastAsia" w:eastAsiaTheme="minorEastAsia" w:hAnsiTheme="minorEastAsia" w:hint="eastAsia"/>
          <w:kern w:val="24"/>
          <w:sz w:val="24"/>
          <w:szCs w:val="24"/>
        </w:rPr>
        <w:t>。</w:t>
      </w:r>
    </w:p>
    <w:p w:rsidR="007D412D" w:rsidRPr="00135A2D" w:rsidRDefault="00292FFE" w:rsidP="007D412D">
      <w:pPr>
        <w:adjustRightInd w:val="0"/>
        <w:snapToGrid w:val="0"/>
        <w:spacing w:line="360" w:lineRule="auto"/>
        <w:rPr>
          <w:rFonts w:asciiTheme="minorEastAsia" w:eastAsiaTheme="minorEastAsia" w:hAnsiTheme="minorEastAsia"/>
          <w:b/>
          <w:sz w:val="24"/>
          <w:szCs w:val="24"/>
        </w:rPr>
      </w:pPr>
      <w:r w:rsidRPr="00135A2D">
        <w:rPr>
          <w:rFonts w:asciiTheme="minorEastAsia" w:eastAsiaTheme="minorEastAsia" w:hAnsiTheme="minorEastAsia" w:hint="eastAsia"/>
          <w:b/>
          <w:sz w:val="24"/>
          <w:szCs w:val="24"/>
        </w:rPr>
        <w:t>2</w:t>
      </w:r>
      <w:r w:rsidR="007D412D" w:rsidRPr="00135A2D">
        <w:rPr>
          <w:rFonts w:asciiTheme="minorEastAsia" w:eastAsiaTheme="minorEastAsia" w:hAnsiTheme="minorEastAsia" w:hint="eastAsia"/>
          <w:b/>
          <w:sz w:val="24"/>
          <w:szCs w:val="24"/>
        </w:rPr>
        <w:t>、</w:t>
      </w:r>
      <w:r w:rsidR="00AD0B1A" w:rsidRPr="00135A2D">
        <w:rPr>
          <w:rFonts w:asciiTheme="minorEastAsia" w:eastAsiaTheme="minorEastAsia" w:hAnsiTheme="minorEastAsia" w:hint="eastAsia"/>
          <w:b/>
          <w:sz w:val="24"/>
          <w:szCs w:val="24"/>
        </w:rPr>
        <w:t>主要原辅材料</w:t>
      </w:r>
      <w:r w:rsidR="00930A9D" w:rsidRPr="00135A2D">
        <w:rPr>
          <w:rFonts w:asciiTheme="minorEastAsia" w:eastAsiaTheme="minorEastAsia" w:hAnsiTheme="minorEastAsia" w:hint="eastAsia"/>
          <w:b/>
          <w:sz w:val="24"/>
          <w:szCs w:val="24"/>
        </w:rPr>
        <w:t xml:space="preserve">   </w:t>
      </w:r>
    </w:p>
    <w:tbl>
      <w:tblPr>
        <w:tblW w:w="8520" w:type="dxa"/>
        <w:tblBorders>
          <w:top w:val="single" w:sz="18" w:space="0" w:color="000000"/>
          <w:left w:val="single" w:sz="6" w:space="0" w:color="000000"/>
          <w:bottom w:val="single" w:sz="18"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846"/>
        <w:gridCol w:w="2410"/>
        <w:gridCol w:w="1012"/>
        <w:gridCol w:w="1701"/>
        <w:gridCol w:w="1276"/>
        <w:gridCol w:w="1275"/>
      </w:tblGrid>
      <w:tr w:rsidR="00CA1D27" w:rsidRPr="00135A2D" w:rsidTr="00CA1D27">
        <w:trPr>
          <w:trHeight w:val="463"/>
        </w:trPr>
        <w:tc>
          <w:tcPr>
            <w:tcW w:w="846"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序号</w:t>
            </w:r>
          </w:p>
        </w:tc>
        <w:tc>
          <w:tcPr>
            <w:tcW w:w="2410"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原材料名称</w:t>
            </w:r>
          </w:p>
        </w:tc>
        <w:tc>
          <w:tcPr>
            <w:tcW w:w="1012"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规格</w:t>
            </w:r>
          </w:p>
        </w:tc>
        <w:tc>
          <w:tcPr>
            <w:tcW w:w="1701"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年用量</w:t>
            </w:r>
          </w:p>
        </w:tc>
        <w:tc>
          <w:tcPr>
            <w:tcW w:w="1276"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单位</w:t>
            </w:r>
          </w:p>
        </w:tc>
        <w:tc>
          <w:tcPr>
            <w:tcW w:w="1275"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备注</w:t>
            </w:r>
          </w:p>
        </w:tc>
      </w:tr>
      <w:tr w:rsidR="00CA1D27" w:rsidRPr="00135A2D" w:rsidTr="00CA1D27">
        <w:trPr>
          <w:trHeight w:val="354"/>
        </w:trPr>
        <w:tc>
          <w:tcPr>
            <w:tcW w:w="846"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1</w:t>
            </w:r>
          </w:p>
        </w:tc>
        <w:tc>
          <w:tcPr>
            <w:tcW w:w="2410"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sz w:val="24"/>
                <w:szCs w:val="24"/>
              </w:rPr>
              <w:t>双胶纸、牛皮纸、黑卡纸</w:t>
            </w:r>
          </w:p>
        </w:tc>
        <w:tc>
          <w:tcPr>
            <w:tcW w:w="1012"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sz w:val="24"/>
                <w:szCs w:val="24"/>
              </w:rPr>
              <w:t>/</w:t>
            </w:r>
          </w:p>
        </w:tc>
        <w:tc>
          <w:tcPr>
            <w:tcW w:w="1701"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sz w:val="24"/>
                <w:szCs w:val="24"/>
              </w:rPr>
              <w:t>1500</w:t>
            </w:r>
          </w:p>
        </w:tc>
        <w:tc>
          <w:tcPr>
            <w:tcW w:w="1276"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hint="eastAsia"/>
                <w:sz w:val="24"/>
                <w:szCs w:val="24"/>
              </w:rPr>
              <w:t>吨</w:t>
            </w:r>
          </w:p>
        </w:tc>
        <w:tc>
          <w:tcPr>
            <w:tcW w:w="1275"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kern w:val="0"/>
                <w:sz w:val="24"/>
                <w:szCs w:val="24"/>
              </w:rPr>
              <w:t>原料</w:t>
            </w:r>
          </w:p>
        </w:tc>
      </w:tr>
      <w:tr w:rsidR="00CA1D27" w:rsidRPr="00135A2D" w:rsidTr="00CA1D27">
        <w:trPr>
          <w:trHeight w:val="354"/>
        </w:trPr>
        <w:tc>
          <w:tcPr>
            <w:tcW w:w="846"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kern w:val="0"/>
                <w:sz w:val="24"/>
                <w:szCs w:val="24"/>
              </w:rPr>
            </w:pPr>
            <w:r w:rsidRPr="00135A2D">
              <w:rPr>
                <w:rFonts w:asciiTheme="minorEastAsia" w:eastAsiaTheme="minorEastAsia" w:hAnsiTheme="minorEastAsia" w:cs="宋体" w:hint="eastAsia"/>
                <w:color w:val="000000"/>
                <w:kern w:val="0"/>
                <w:sz w:val="24"/>
                <w:szCs w:val="24"/>
              </w:rPr>
              <w:t>2</w:t>
            </w:r>
          </w:p>
        </w:tc>
        <w:tc>
          <w:tcPr>
            <w:tcW w:w="2410"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sz w:val="24"/>
                <w:szCs w:val="24"/>
              </w:rPr>
              <w:t>玉米淀粉</w:t>
            </w:r>
          </w:p>
        </w:tc>
        <w:tc>
          <w:tcPr>
            <w:tcW w:w="1012" w:type="dxa"/>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cs="宋体" w:hint="eastAsia"/>
                <w:color w:val="000000"/>
                <w:sz w:val="24"/>
                <w:szCs w:val="24"/>
              </w:rPr>
              <w:t>/</w:t>
            </w:r>
          </w:p>
        </w:tc>
        <w:tc>
          <w:tcPr>
            <w:tcW w:w="1701"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sz w:val="24"/>
                <w:szCs w:val="24"/>
              </w:rPr>
            </w:pPr>
            <w:r w:rsidRPr="00135A2D">
              <w:rPr>
                <w:rFonts w:asciiTheme="minorEastAsia" w:eastAsiaTheme="minorEastAsia" w:hAnsiTheme="minorEastAsia" w:cs="宋体" w:hint="eastAsia"/>
                <w:color w:val="000000"/>
                <w:sz w:val="24"/>
                <w:szCs w:val="24"/>
              </w:rPr>
              <w:t>28</w:t>
            </w:r>
          </w:p>
        </w:tc>
        <w:tc>
          <w:tcPr>
            <w:tcW w:w="1276"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kern w:val="0"/>
                <w:sz w:val="24"/>
                <w:szCs w:val="24"/>
              </w:rPr>
            </w:pPr>
            <w:r w:rsidRPr="00135A2D">
              <w:rPr>
                <w:rFonts w:asciiTheme="minorEastAsia" w:eastAsiaTheme="minorEastAsia" w:hAnsiTheme="minorEastAsia" w:hint="eastAsia"/>
                <w:sz w:val="24"/>
                <w:szCs w:val="24"/>
              </w:rPr>
              <w:t>吨</w:t>
            </w:r>
          </w:p>
        </w:tc>
        <w:tc>
          <w:tcPr>
            <w:tcW w:w="1275" w:type="dxa"/>
            <w:vAlign w:val="center"/>
          </w:tcPr>
          <w:p w:rsidR="00CA1D27" w:rsidRPr="00135A2D" w:rsidRDefault="00CA1D27" w:rsidP="00D7056C">
            <w:pPr>
              <w:widowControl/>
              <w:jc w:val="center"/>
              <w:textAlignment w:val="center"/>
              <w:rPr>
                <w:rFonts w:asciiTheme="minorEastAsia" w:eastAsiaTheme="minorEastAsia" w:hAnsiTheme="minorEastAsia" w:cs="宋体"/>
                <w:color w:val="000000"/>
                <w:kern w:val="0"/>
                <w:sz w:val="24"/>
                <w:szCs w:val="24"/>
              </w:rPr>
            </w:pPr>
            <w:r w:rsidRPr="00135A2D">
              <w:rPr>
                <w:rFonts w:asciiTheme="minorEastAsia" w:eastAsiaTheme="minorEastAsia" w:hAnsiTheme="minorEastAsia" w:cs="宋体" w:hint="eastAsia"/>
                <w:color w:val="000000"/>
                <w:kern w:val="0"/>
                <w:sz w:val="24"/>
                <w:szCs w:val="24"/>
              </w:rPr>
              <w:t>原料</w:t>
            </w:r>
          </w:p>
        </w:tc>
      </w:tr>
    </w:tbl>
    <w:p w:rsidR="00930A9D" w:rsidRPr="00135A2D" w:rsidRDefault="00930A9D" w:rsidP="007D412D">
      <w:pPr>
        <w:adjustRightInd w:val="0"/>
        <w:snapToGrid w:val="0"/>
        <w:spacing w:line="360" w:lineRule="auto"/>
        <w:rPr>
          <w:rFonts w:asciiTheme="minorEastAsia" w:eastAsiaTheme="minorEastAsia" w:hAnsiTheme="minorEastAsia"/>
          <w:b/>
          <w:sz w:val="24"/>
          <w:szCs w:val="24"/>
        </w:rPr>
      </w:pPr>
    </w:p>
    <w:p w:rsidR="00AD0B1A" w:rsidRPr="00135A2D" w:rsidRDefault="00292FFE" w:rsidP="00AD0B1A">
      <w:pPr>
        <w:adjustRightInd w:val="0"/>
        <w:snapToGrid w:val="0"/>
        <w:spacing w:line="360" w:lineRule="auto"/>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3</w:t>
      </w:r>
      <w:r w:rsidR="00AD0B1A" w:rsidRPr="00135A2D">
        <w:rPr>
          <w:rFonts w:asciiTheme="minorEastAsia" w:eastAsiaTheme="minorEastAsia" w:hAnsiTheme="minorEastAsia" w:hint="eastAsia"/>
          <w:b/>
          <w:bCs/>
          <w:sz w:val="24"/>
          <w:szCs w:val="24"/>
        </w:rPr>
        <w:t>、主要生产设备</w:t>
      </w:r>
    </w:p>
    <w:tbl>
      <w:tblPr>
        <w:tblW w:w="8463"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2410"/>
        <w:gridCol w:w="2410"/>
        <w:gridCol w:w="1134"/>
        <w:gridCol w:w="1721"/>
      </w:tblGrid>
      <w:tr w:rsidR="00A2509D" w:rsidRPr="00135A2D" w:rsidTr="00A2509D">
        <w:trPr>
          <w:trHeight w:val="308"/>
          <w:jc w:val="center"/>
        </w:trPr>
        <w:tc>
          <w:tcPr>
            <w:tcW w:w="788" w:type="dxa"/>
            <w:vAlign w:val="center"/>
          </w:tcPr>
          <w:p w:rsidR="00CA1D27" w:rsidRPr="00135A2D" w:rsidRDefault="00CA1D27" w:rsidP="00D7056C">
            <w:pPr>
              <w:jc w:val="center"/>
              <w:rPr>
                <w:rFonts w:asciiTheme="minorEastAsia" w:eastAsiaTheme="minorEastAsia" w:hAnsiTheme="minorEastAsia"/>
                <w:b/>
                <w:bCs/>
                <w:sz w:val="24"/>
                <w:szCs w:val="24"/>
              </w:rPr>
            </w:pPr>
            <w:r w:rsidRPr="00135A2D">
              <w:rPr>
                <w:rFonts w:asciiTheme="minorEastAsia" w:eastAsiaTheme="minorEastAsia" w:hAnsiTheme="minorEastAsia"/>
                <w:b/>
                <w:bCs/>
                <w:sz w:val="24"/>
                <w:szCs w:val="24"/>
              </w:rPr>
              <w:t>序号</w:t>
            </w:r>
          </w:p>
        </w:tc>
        <w:tc>
          <w:tcPr>
            <w:tcW w:w="2410" w:type="dxa"/>
            <w:vAlign w:val="center"/>
          </w:tcPr>
          <w:p w:rsidR="00CA1D27" w:rsidRPr="00135A2D" w:rsidRDefault="00CA1D27" w:rsidP="00D7056C">
            <w:pPr>
              <w:jc w:val="center"/>
              <w:rPr>
                <w:rFonts w:asciiTheme="minorEastAsia" w:eastAsiaTheme="minorEastAsia" w:hAnsiTheme="minorEastAsia"/>
                <w:b/>
                <w:bCs/>
                <w:sz w:val="24"/>
                <w:szCs w:val="24"/>
              </w:rPr>
            </w:pPr>
            <w:r w:rsidRPr="00135A2D">
              <w:rPr>
                <w:rFonts w:asciiTheme="minorEastAsia" w:eastAsiaTheme="minorEastAsia" w:hAnsiTheme="minorEastAsia"/>
                <w:b/>
                <w:bCs/>
                <w:sz w:val="24"/>
                <w:szCs w:val="24"/>
              </w:rPr>
              <w:t>设备名称</w:t>
            </w:r>
          </w:p>
        </w:tc>
        <w:tc>
          <w:tcPr>
            <w:tcW w:w="2410" w:type="dxa"/>
            <w:vAlign w:val="center"/>
          </w:tcPr>
          <w:p w:rsidR="00CA1D27" w:rsidRPr="00135A2D" w:rsidRDefault="00CA1D27" w:rsidP="00D7056C">
            <w:pPr>
              <w:jc w:val="center"/>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功能</w:t>
            </w:r>
          </w:p>
        </w:tc>
        <w:tc>
          <w:tcPr>
            <w:tcW w:w="1134" w:type="dxa"/>
            <w:vAlign w:val="center"/>
          </w:tcPr>
          <w:p w:rsidR="00CA1D27" w:rsidRPr="00135A2D" w:rsidRDefault="00CA1D27" w:rsidP="00D7056C">
            <w:pPr>
              <w:jc w:val="center"/>
              <w:rPr>
                <w:rFonts w:asciiTheme="minorEastAsia" w:eastAsiaTheme="minorEastAsia" w:hAnsiTheme="minorEastAsia"/>
                <w:b/>
                <w:bCs/>
                <w:sz w:val="24"/>
                <w:szCs w:val="24"/>
              </w:rPr>
            </w:pPr>
            <w:r w:rsidRPr="00135A2D">
              <w:rPr>
                <w:rFonts w:asciiTheme="minorEastAsia" w:eastAsiaTheme="minorEastAsia" w:hAnsiTheme="minorEastAsia"/>
                <w:b/>
                <w:bCs/>
                <w:sz w:val="24"/>
                <w:szCs w:val="24"/>
              </w:rPr>
              <w:t>数量</w:t>
            </w:r>
          </w:p>
        </w:tc>
        <w:tc>
          <w:tcPr>
            <w:tcW w:w="1721" w:type="dxa"/>
            <w:vAlign w:val="center"/>
          </w:tcPr>
          <w:p w:rsidR="00CA1D27" w:rsidRPr="00135A2D" w:rsidRDefault="00CA1D27" w:rsidP="00D7056C">
            <w:pPr>
              <w:jc w:val="center"/>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备注</w:t>
            </w:r>
          </w:p>
        </w:tc>
      </w:tr>
      <w:tr w:rsidR="00A2509D" w:rsidRPr="00135A2D" w:rsidTr="00A2509D">
        <w:trPr>
          <w:trHeight w:val="308"/>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1200型瓦楞机</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原纸上、下定型</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1套</w:t>
            </w:r>
          </w:p>
        </w:tc>
        <w:tc>
          <w:tcPr>
            <w:tcW w:w="1721" w:type="dxa"/>
            <w:vAlign w:val="center"/>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r w:rsidR="00A2509D" w:rsidRPr="00135A2D" w:rsidTr="00A2509D">
        <w:trPr>
          <w:trHeight w:val="308"/>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1200型上浆机</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原纸上浆</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1台</w:t>
            </w:r>
          </w:p>
        </w:tc>
        <w:tc>
          <w:tcPr>
            <w:tcW w:w="1721" w:type="dxa"/>
            <w:vAlign w:val="center"/>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r w:rsidR="00A2509D" w:rsidRPr="00135A2D" w:rsidTr="00A2509D">
        <w:trPr>
          <w:trHeight w:val="308"/>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3</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1200型冷热成型机</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成型</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1台</w:t>
            </w:r>
          </w:p>
        </w:tc>
        <w:tc>
          <w:tcPr>
            <w:tcW w:w="1721" w:type="dxa"/>
            <w:vAlign w:val="center"/>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r w:rsidR="00A2509D" w:rsidRPr="00135A2D" w:rsidTr="00A2509D">
        <w:trPr>
          <w:trHeight w:val="293"/>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4</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1200型电脑切刀</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成品分切</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1台</w:t>
            </w:r>
          </w:p>
        </w:tc>
        <w:tc>
          <w:tcPr>
            <w:tcW w:w="1721" w:type="dxa"/>
            <w:vAlign w:val="center"/>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r w:rsidR="00A2509D" w:rsidRPr="00135A2D" w:rsidTr="00A2509D">
        <w:trPr>
          <w:trHeight w:val="293"/>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5</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0.3吨蒸汽发生器</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制蒸汽</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2台</w:t>
            </w:r>
          </w:p>
        </w:tc>
        <w:tc>
          <w:tcPr>
            <w:tcW w:w="1721" w:type="dxa"/>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r w:rsidR="00A2509D" w:rsidRPr="00135A2D" w:rsidTr="00A2509D">
        <w:trPr>
          <w:trHeight w:val="293"/>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7.5KW空气压缩机</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设备、阀门控制</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1台</w:t>
            </w:r>
          </w:p>
        </w:tc>
        <w:tc>
          <w:tcPr>
            <w:tcW w:w="1721" w:type="dxa"/>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r w:rsidR="00A2509D" w:rsidRPr="00135A2D" w:rsidTr="00A2509D">
        <w:trPr>
          <w:trHeight w:val="293"/>
          <w:jc w:val="center"/>
        </w:trPr>
        <w:tc>
          <w:tcPr>
            <w:tcW w:w="788"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7</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制浆桶</w:t>
            </w:r>
          </w:p>
        </w:tc>
        <w:tc>
          <w:tcPr>
            <w:tcW w:w="2410"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配置胶浆</w:t>
            </w:r>
          </w:p>
        </w:tc>
        <w:tc>
          <w:tcPr>
            <w:tcW w:w="1134" w:type="dxa"/>
            <w:vAlign w:val="center"/>
          </w:tcPr>
          <w:p w:rsidR="00CA1D27" w:rsidRPr="00135A2D" w:rsidRDefault="00CA1D27" w:rsidP="00D7056C">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1台</w:t>
            </w:r>
          </w:p>
        </w:tc>
        <w:tc>
          <w:tcPr>
            <w:tcW w:w="1721" w:type="dxa"/>
          </w:tcPr>
          <w:p w:rsidR="00CA1D27" w:rsidRPr="00135A2D" w:rsidRDefault="00135A2D" w:rsidP="00D7056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与环评一致</w:t>
            </w:r>
          </w:p>
        </w:tc>
      </w:tr>
    </w:tbl>
    <w:p w:rsidR="00414810" w:rsidRPr="00135A2D" w:rsidRDefault="00414810" w:rsidP="00AD0B1A">
      <w:pPr>
        <w:adjustRightInd w:val="0"/>
        <w:snapToGrid w:val="0"/>
        <w:spacing w:line="360" w:lineRule="auto"/>
        <w:rPr>
          <w:rFonts w:asciiTheme="minorEastAsia" w:eastAsiaTheme="minorEastAsia" w:hAnsiTheme="minorEastAsia"/>
          <w:b/>
          <w:bCs/>
          <w:sz w:val="24"/>
          <w:szCs w:val="24"/>
        </w:rPr>
      </w:pPr>
    </w:p>
    <w:p w:rsidR="001E0E11" w:rsidRPr="00135A2D" w:rsidRDefault="00292FFE" w:rsidP="00300D8E">
      <w:pPr>
        <w:adjustRightInd w:val="0"/>
        <w:snapToGrid w:val="0"/>
        <w:spacing w:line="360" w:lineRule="auto"/>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4</w:t>
      </w:r>
      <w:r w:rsidR="00AD0B1A" w:rsidRPr="00135A2D">
        <w:rPr>
          <w:rFonts w:asciiTheme="minorEastAsia" w:eastAsiaTheme="minorEastAsia" w:hAnsiTheme="minorEastAsia" w:hint="eastAsia"/>
          <w:b/>
          <w:bCs/>
          <w:sz w:val="24"/>
          <w:szCs w:val="24"/>
        </w:rPr>
        <w:t>、工艺流程及产污环节</w:t>
      </w:r>
      <w:r w:rsidR="00030FB7" w:rsidRPr="00135A2D">
        <w:rPr>
          <w:rFonts w:asciiTheme="minorEastAsia" w:eastAsiaTheme="minorEastAsia" w:hAnsiTheme="minorEastAsia" w:hint="eastAsia"/>
          <w:b/>
          <w:bCs/>
          <w:sz w:val="24"/>
          <w:szCs w:val="24"/>
        </w:rPr>
        <w:t xml:space="preserve">                                          </w:t>
      </w:r>
    </w:p>
    <w:p w:rsidR="00030FB7" w:rsidRPr="00135A2D" w:rsidRDefault="00030FB7" w:rsidP="00300D8E">
      <w:pPr>
        <w:adjustRightInd w:val="0"/>
        <w:snapToGrid w:val="0"/>
        <w:spacing w:line="360" w:lineRule="auto"/>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项目</w:t>
      </w:r>
      <w:r w:rsidR="008964E3" w:rsidRPr="00135A2D">
        <w:rPr>
          <w:rFonts w:asciiTheme="minorEastAsia" w:eastAsiaTheme="minorEastAsia" w:hAnsiTheme="minorEastAsia" w:hint="eastAsia"/>
          <w:b/>
          <w:bCs/>
          <w:sz w:val="24"/>
          <w:szCs w:val="24"/>
        </w:rPr>
        <w:t>工艺流程简述图</w:t>
      </w:r>
      <w:r w:rsidRPr="00135A2D">
        <w:rPr>
          <w:rFonts w:asciiTheme="minorEastAsia" w:eastAsiaTheme="minorEastAsia" w:hAnsiTheme="minorEastAsia" w:hint="eastAsia"/>
          <w:b/>
          <w:bCs/>
          <w:sz w:val="24"/>
          <w:szCs w:val="24"/>
        </w:rPr>
        <w:t>：</w:t>
      </w:r>
    </w:p>
    <w:p w:rsidR="00030FB7" w:rsidRPr="00135A2D" w:rsidRDefault="00030FB7" w:rsidP="00300D8E">
      <w:pPr>
        <w:adjustRightInd w:val="0"/>
        <w:snapToGrid w:val="0"/>
        <w:spacing w:line="360" w:lineRule="auto"/>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 xml:space="preserve">                         </w:t>
      </w:r>
      <w:r w:rsidR="00221C74" w:rsidRPr="00221C74">
        <w:rPr>
          <w:rFonts w:asciiTheme="minorEastAsia" w:eastAsiaTheme="minorEastAsia" w:hAnsiTheme="minorEastAsia"/>
          <w:b/>
          <w:sz w:val="24"/>
          <w:szCs w:val="24"/>
        </w:rPr>
      </w:r>
      <w:r w:rsidR="00221C74" w:rsidRPr="00221C74">
        <w:rPr>
          <w:rFonts w:asciiTheme="minorEastAsia" w:eastAsiaTheme="minorEastAsia" w:hAnsiTheme="minorEastAsia"/>
          <w:b/>
          <w:sz w:val="24"/>
          <w:szCs w:val="24"/>
        </w:rPr>
        <w:pict>
          <v:group id="_x0000_s3005" editas="canvas" style="width:467.75pt;height:230.85pt;mso-position-horizontal-relative:char;mso-position-vertical-relative:line" coordorigin="1426,1126" coordsize="9355,4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06" type="#_x0000_t75" style="position:absolute;left:1426;top:1126;width:9355;height:46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3007" type="#_x0000_t202" style="position:absolute;left:1426;top:3577;width:921;height:459" stroked="f">
              <v:textbox style="mso-next-textbox:#_x0000_s3007">
                <w:txbxContent>
                  <w:p w:rsidR="00A2509D" w:rsidRDefault="00A2509D" w:rsidP="00A2509D">
                    <w:pPr>
                      <w:jc w:val="center"/>
                    </w:pPr>
                    <w:r>
                      <w:rPr>
                        <w:rFonts w:hint="eastAsia"/>
                      </w:rPr>
                      <w:t>原纸</w:t>
                    </w:r>
                  </w:p>
                </w:txbxContent>
              </v:textbox>
            </v:shape>
            <v:shape id="_x0000_s3008" type="#_x0000_t202" style="position:absolute;left:2740;top:3614;width:969;height:404">
              <v:textbox style="mso-next-textbox:#_x0000_s3008">
                <w:txbxContent>
                  <w:p w:rsidR="00A2509D" w:rsidRDefault="00A2509D" w:rsidP="00A2509D">
                    <w:pPr>
                      <w:jc w:val="center"/>
                    </w:pPr>
                    <w:r>
                      <w:rPr>
                        <w:rFonts w:hint="eastAsia"/>
                      </w:rPr>
                      <w:t>定型</w:t>
                    </w:r>
                  </w:p>
                </w:txbxContent>
              </v:textbox>
            </v:shape>
            <v:shape id="_x0000_s3009" type="#_x0000_t202" style="position:absolute;left:4329;top:3616;width:1094;height:404">
              <v:textbox style="mso-next-textbox:#_x0000_s3009">
                <w:txbxContent>
                  <w:p w:rsidR="00A2509D" w:rsidRDefault="00A2509D" w:rsidP="00A2509D">
                    <w:pPr>
                      <w:jc w:val="center"/>
                    </w:pPr>
                    <w:r>
                      <w:rPr>
                        <w:rFonts w:hint="eastAsia"/>
                      </w:rPr>
                      <w:t>上胶浆</w:t>
                    </w:r>
                  </w:p>
                </w:txbxContent>
              </v:textbox>
            </v:shape>
            <v:shape id="_x0000_s3010" type="#_x0000_t202" style="position:absolute;left:7777;top:3625;width:825;height:404">
              <v:textbox style="mso-next-textbox:#_x0000_s3010">
                <w:txbxContent>
                  <w:p w:rsidR="00A2509D" w:rsidRDefault="00A2509D" w:rsidP="00A2509D">
                    <w:pPr>
                      <w:jc w:val="center"/>
                    </w:pPr>
                    <w:r>
                      <w:rPr>
                        <w:rFonts w:hint="eastAsia"/>
                      </w:rPr>
                      <w:t>分切</w:t>
                    </w:r>
                  </w:p>
                </w:txbxContent>
              </v:textbox>
            </v:shape>
            <v:shape id="_x0000_s3011" type="#_x0000_t202" style="position:absolute;left:9581;top:3632;width:906;height:404" stroked="f">
              <v:textbox style="mso-next-textbox:#_x0000_s3011">
                <w:txbxContent>
                  <w:p w:rsidR="00A2509D" w:rsidRDefault="00A2509D" w:rsidP="00A2509D">
                    <w:pPr>
                      <w:jc w:val="center"/>
                    </w:pPr>
                    <w:r>
                      <w:rPr>
                        <w:rFonts w:hint="eastAsia"/>
                      </w:rPr>
                      <w:t>成品</w:t>
                    </w:r>
                  </w:p>
                </w:txbxContent>
              </v:textbox>
            </v:shape>
            <v:shapetype id="_x0000_t32" coordsize="21600,21600" o:spt="32" o:oned="t" path="m,l21600,21600e" filled="f">
              <v:path arrowok="t" fillok="f" o:connecttype="none"/>
              <o:lock v:ext="edit" shapetype="t"/>
            </v:shapetype>
            <v:shape id="_x0000_s3012" type="#_x0000_t32" style="position:absolute;left:2347;top:3807;width:393;height:9" o:connectortype="straight">
              <v:stroke endarrow="block"/>
            </v:shape>
            <v:shape id="_x0000_s3013" type="#_x0000_t32" style="position:absolute;left:3709;top:3816;width:620;height:2" o:connectortype="straight">
              <v:stroke endarrow="block"/>
            </v:shape>
            <v:shape id="_x0000_s3014" type="#_x0000_t32" style="position:absolute;left:5423;top:3818;width:669;height:1" o:connectortype="straight">
              <v:stroke endarrow="block"/>
            </v:shape>
            <v:shape id="_x0000_s3015" type="#_x0000_t202" style="position:absolute;left:6092;top:3616;width:989;height:404">
              <v:textbox style="mso-next-textbox:#_x0000_s3015">
                <w:txbxContent>
                  <w:p w:rsidR="00A2509D" w:rsidRDefault="00A2509D" w:rsidP="00A2509D">
                    <w:pPr>
                      <w:jc w:val="center"/>
                    </w:pPr>
                    <w:r>
                      <w:rPr>
                        <w:rFonts w:hint="eastAsia"/>
                      </w:rPr>
                      <w:t>成型</w:t>
                    </w:r>
                  </w:p>
                </w:txbxContent>
              </v:textbox>
            </v:shape>
            <v:shape id="_x0000_s3016" type="#_x0000_t32" style="position:absolute;left:7081;top:3818;width:696;height:9" o:connectortype="straight">
              <v:stroke endarrow="block"/>
            </v:shape>
            <v:shape id="_x0000_s3017" type="#_x0000_t32" style="position:absolute;left:8602;top:3827;width:979;height:7" o:connectortype="straight">
              <v:stroke endarrow="block"/>
            </v:shape>
            <v:shape id="_x0000_s3018" type="#_x0000_t202" style="position:absolute;left:4377;top:2376;width:969;height:404">
              <v:textbox style="mso-next-textbox:#_x0000_s3018">
                <w:txbxContent>
                  <w:p w:rsidR="00A2509D" w:rsidRDefault="00A2509D" w:rsidP="00A2509D">
                    <w:pPr>
                      <w:jc w:val="center"/>
                    </w:pPr>
                    <w:r>
                      <w:rPr>
                        <w:rFonts w:hint="eastAsia"/>
                      </w:rPr>
                      <w:t>搅拌</w:t>
                    </w:r>
                  </w:p>
                </w:txbxContent>
              </v:textbox>
            </v:shape>
            <v:shape id="_x0000_s3019" type="#_x0000_t202" style="position:absolute;left:1723;top:2344;width:1216;height:459" stroked="f">
              <v:textbox style="mso-next-textbox:#_x0000_s3019">
                <w:txbxContent>
                  <w:p w:rsidR="00A2509D" w:rsidRDefault="00A2509D" w:rsidP="00A2509D">
                    <w:pPr>
                      <w:jc w:val="center"/>
                    </w:pPr>
                    <w:r>
                      <w:rPr>
                        <w:rFonts w:hint="eastAsia"/>
                      </w:rPr>
                      <w:t>玉米淀粉</w:t>
                    </w:r>
                  </w:p>
                </w:txbxContent>
              </v:textbox>
            </v:shape>
            <v:shape id="_x0000_s3020" type="#_x0000_t32" style="position:absolute;left:2939;top:2574;width:1438;height:4" o:connectortype="straight">
              <v:stroke endarrow="block"/>
            </v:shape>
            <v:shape id="_x0000_s3021" type="#_x0000_t32" style="position:absolute;left:4862;top:2780;width:14;height:836" o:connectortype="straight">
              <v:stroke endarrow="block"/>
            </v:shape>
            <v:shape id="_x0000_s3022" type="#_x0000_t202" style="position:absolute;left:4242;top:1126;width:1216;height:459" stroked="f">
              <v:textbox style="mso-next-textbox:#_x0000_s3022">
                <w:txbxContent>
                  <w:p w:rsidR="00A2509D" w:rsidRDefault="00A2509D" w:rsidP="00A2509D">
                    <w:pPr>
                      <w:jc w:val="center"/>
                    </w:pPr>
                    <w:r>
                      <w:rPr>
                        <w:rFonts w:hint="eastAsia"/>
                      </w:rPr>
                      <w:t>自来水</w:t>
                    </w:r>
                  </w:p>
                </w:txbxContent>
              </v:textbox>
            </v:shape>
            <v:shape id="_x0000_s3023" type="#_x0000_t32" style="position:absolute;left:4850;top:1585;width:12;height:791" o:connectortype="straight">
              <v:stroke endarrow="block"/>
            </v:shape>
            <v:shape id="_x0000_s3024" type="#_x0000_t202" style="position:absolute;left:2018;top:5009;width:1216;height:459" stroked="f">
              <v:textbox style="mso-next-textbox:#_x0000_s3024">
                <w:txbxContent>
                  <w:p w:rsidR="00A2509D" w:rsidRDefault="00A2509D" w:rsidP="00A2509D">
                    <w:pPr>
                      <w:jc w:val="center"/>
                    </w:pPr>
                    <w:r>
                      <w:rPr>
                        <w:rFonts w:hint="eastAsia"/>
                      </w:rPr>
                      <w:t>自来水</w:t>
                    </w:r>
                  </w:p>
                </w:txbxContent>
              </v:textbox>
            </v:shape>
            <v:shape id="_x0000_s3025" type="#_x0000_t202" style="position:absolute;left:3897;top:5041;width:1391;height:404">
              <v:textbox style="mso-next-textbox:#_x0000_s3025">
                <w:txbxContent>
                  <w:p w:rsidR="00A2509D" w:rsidRDefault="00A2509D" w:rsidP="00A2509D">
                    <w:pPr>
                      <w:jc w:val="center"/>
                    </w:pPr>
                    <w:r>
                      <w:rPr>
                        <w:rFonts w:hint="eastAsia"/>
                      </w:rPr>
                      <w:t>蒸汽发生器</w:t>
                    </w:r>
                  </w:p>
                </w:txbxContent>
              </v:textbox>
            </v:shape>
            <v:shape id="_x0000_s3026" type="#_x0000_t32" style="position:absolute;left:3234;top:5239;width:663;height:4" o:connectortype="straight">
              <v:stroke endarrow="block"/>
            </v:shape>
            <v:shape id="_x0000_s3027" type="#_x0000_t202" style="position:absolute;left:6035;top:5041;width:1094;height:404">
              <v:textbox style="mso-next-textbox:#_x0000_s3027">
                <w:txbxContent>
                  <w:p w:rsidR="00A2509D" w:rsidRDefault="00A2509D" w:rsidP="00A2509D">
                    <w:pPr>
                      <w:jc w:val="center"/>
                    </w:pPr>
                    <w:r>
                      <w:rPr>
                        <w:rFonts w:hint="eastAsia"/>
                      </w:rPr>
                      <w:t>水蒸汽</w:t>
                    </w:r>
                  </w:p>
                </w:txbxContent>
              </v:textbox>
            </v:shape>
            <v:shape id="_x0000_s3028" type="#_x0000_t32" style="position:absolute;left:5288;top:5307;width:747;height:1" o:connectortype="straight">
              <v:stroke endarrow="block"/>
            </v:shape>
            <v:shape id="_x0000_s3029" type="#_x0000_t32" style="position:absolute;left:6710;top:4020;width:5;height:1021;flip:y" o:connectortype="straight">
              <v:stroke endarrow="block"/>
            </v:shape>
            <v:shape id="_x0000_s3030" type="#_x0000_t202" style="position:absolute;left:3892;top:4238;width:1391;height:404">
              <v:stroke dashstyle="dash"/>
              <v:textbox style="mso-next-textbox:#_x0000_s3030">
                <w:txbxContent>
                  <w:p w:rsidR="00A2509D" w:rsidRDefault="00A2509D" w:rsidP="00A2509D">
                    <w:pPr>
                      <w:jc w:val="center"/>
                    </w:pPr>
                    <w:r>
                      <w:rPr>
                        <w:rFonts w:hint="eastAsia"/>
                      </w:rPr>
                      <w:t>燃料废气</w:t>
                    </w:r>
                  </w:p>
                </w:txbxContent>
              </v:textbox>
            </v:shape>
            <v:shape id="_x0000_s3031" type="#_x0000_t32" style="position:absolute;left:4588;top:4642;width:5;height:399;flip:x y" o:connectortype="straight">
              <v:stroke dashstyle="dash" endarrow="block"/>
            </v:shape>
            <v:shape id="_x0000_s3032" type="#_x0000_t202" style="position:absolute;left:7681;top:2483;width:1006;height:404">
              <v:stroke dashstyle="dash"/>
              <v:textbox style="mso-next-textbox:#_x0000_s3032">
                <w:txbxContent>
                  <w:p w:rsidR="00A2509D" w:rsidRDefault="00A2509D" w:rsidP="00A2509D">
                    <w:pPr>
                      <w:jc w:val="center"/>
                    </w:pPr>
                    <w:r>
                      <w:rPr>
                        <w:rFonts w:hint="eastAsia"/>
                      </w:rPr>
                      <w:t>边角料</w:t>
                    </w:r>
                  </w:p>
                </w:txbxContent>
              </v:textbox>
            </v:shape>
            <v:shape id="_x0000_s3033" type="#_x0000_t32" style="position:absolute;left:8184;top:2887;width:6;height:738;flip:x y" o:connectortype="straight">
              <v:stroke dashstyle="dash" endarrow="block"/>
            </v:shape>
            <v:shape id="_x0000_s3034" type="#_x0000_t32" style="position:absolute;left:6518;top:4020;width:5;height:1021;flip:x" o:connectortype="straight">
              <v:stroke dashstyle="dash" endarrow="block"/>
            </v:shape>
            <v:shape id="_x0000_s3035" type="#_x0000_t32" style="position:absolute;left:5288;top:5179;width:747;height:1;flip:x" o:connectortype="straight">
              <v:stroke dashstyle="dash" endarrow="block"/>
            </v:shape>
            <w10:wrap type="none"/>
            <w10:anchorlock/>
          </v:group>
        </w:pict>
      </w:r>
    </w:p>
    <w:p w:rsidR="00A2509D" w:rsidRPr="00135A2D" w:rsidRDefault="00080582" w:rsidP="00135A2D">
      <w:pPr>
        <w:pStyle w:val="20"/>
        <w:adjustRightInd w:val="0"/>
        <w:snapToGrid w:val="0"/>
        <w:spacing w:before="72" w:line="360" w:lineRule="auto"/>
        <w:ind w:firstLine="0"/>
        <w:rPr>
          <w:rFonts w:asciiTheme="minorEastAsia" w:eastAsiaTheme="minorEastAsia" w:hAnsiTheme="minorEastAsia"/>
          <w:b/>
          <w:szCs w:val="24"/>
        </w:rPr>
      </w:pPr>
      <w:r w:rsidRPr="00135A2D">
        <w:rPr>
          <w:rFonts w:asciiTheme="minorEastAsia" w:eastAsiaTheme="minorEastAsia" w:hAnsiTheme="minorEastAsia" w:hint="eastAsia"/>
          <w:b/>
          <w:szCs w:val="24"/>
        </w:rPr>
        <w:t>主要</w:t>
      </w:r>
      <w:r w:rsidRPr="00135A2D">
        <w:rPr>
          <w:rFonts w:asciiTheme="minorEastAsia" w:eastAsiaTheme="minorEastAsia" w:hAnsiTheme="minorEastAsia"/>
          <w:b/>
          <w:szCs w:val="24"/>
        </w:rPr>
        <w:t>工艺简述：</w:t>
      </w:r>
      <w:r w:rsidR="00A2509D" w:rsidRPr="00135A2D">
        <w:rPr>
          <w:rFonts w:asciiTheme="minorEastAsia" w:eastAsiaTheme="minorEastAsia" w:hAnsiTheme="minorEastAsia" w:hint="eastAsia"/>
          <w:color w:val="000000"/>
          <w:szCs w:val="24"/>
        </w:rPr>
        <w:t>项目将采购回来的双胶纸、牛皮纸、黑卡纸使用瓦楞机定型，然后涂上玉米浆，再经过冷热成型机烘干，再分切成型即可。</w:t>
      </w:r>
    </w:p>
    <w:p w:rsidR="00A2509D" w:rsidRPr="00135A2D" w:rsidRDefault="00A2509D" w:rsidP="00A2509D">
      <w:pPr>
        <w:pStyle w:val="03"/>
        <w:tabs>
          <w:tab w:val="left" w:pos="5733"/>
        </w:tabs>
        <w:autoSpaceDE/>
        <w:autoSpaceDN/>
        <w:snapToGrid w:val="0"/>
        <w:spacing w:line="360" w:lineRule="auto"/>
        <w:ind w:firstLineChars="200" w:firstLine="480"/>
        <w:textAlignment w:val="auto"/>
        <w:rPr>
          <w:rFonts w:asciiTheme="minorEastAsia" w:eastAsiaTheme="minorEastAsia" w:hAnsiTheme="minorEastAsia"/>
          <w:color w:val="000000"/>
          <w:szCs w:val="24"/>
        </w:rPr>
      </w:pPr>
      <w:r w:rsidRPr="00135A2D">
        <w:rPr>
          <w:rFonts w:asciiTheme="minorEastAsia" w:eastAsiaTheme="minorEastAsia" w:hAnsiTheme="minorEastAsia" w:hint="eastAsia"/>
          <w:color w:val="000000"/>
          <w:szCs w:val="24"/>
        </w:rPr>
        <w:t>1、项目使用玉米淀粉浆作为胶粘剂，其中不添加有机溶剂，因此无废气产生。</w:t>
      </w:r>
    </w:p>
    <w:p w:rsidR="00A2509D" w:rsidRPr="00135A2D" w:rsidRDefault="00A2509D" w:rsidP="00A2509D">
      <w:pPr>
        <w:pStyle w:val="03"/>
        <w:tabs>
          <w:tab w:val="left" w:pos="5733"/>
        </w:tabs>
        <w:autoSpaceDE/>
        <w:autoSpaceDN/>
        <w:snapToGrid w:val="0"/>
        <w:spacing w:line="360" w:lineRule="auto"/>
        <w:ind w:firstLineChars="200" w:firstLine="480"/>
        <w:textAlignment w:val="auto"/>
        <w:rPr>
          <w:rFonts w:asciiTheme="minorEastAsia" w:eastAsiaTheme="minorEastAsia" w:hAnsiTheme="minorEastAsia"/>
          <w:color w:val="000000"/>
          <w:szCs w:val="24"/>
        </w:rPr>
      </w:pPr>
      <w:r w:rsidRPr="00135A2D">
        <w:rPr>
          <w:rFonts w:asciiTheme="minorEastAsia" w:eastAsiaTheme="minorEastAsia" w:hAnsiTheme="minorEastAsia" w:hint="eastAsia"/>
          <w:color w:val="000000"/>
          <w:szCs w:val="24"/>
        </w:rPr>
        <w:t>2、成型工序主要为烘干玉米淀粉浆中水分，使纸板粘贴更加牢固，因此仅有水汽产生，无废气产生。</w:t>
      </w:r>
    </w:p>
    <w:p w:rsidR="00A2509D" w:rsidRPr="00135A2D" w:rsidRDefault="00A2509D" w:rsidP="00A2509D">
      <w:pPr>
        <w:pStyle w:val="03"/>
        <w:tabs>
          <w:tab w:val="left" w:pos="5733"/>
        </w:tabs>
        <w:autoSpaceDE/>
        <w:autoSpaceDN/>
        <w:snapToGrid w:val="0"/>
        <w:spacing w:line="360" w:lineRule="auto"/>
        <w:ind w:firstLineChars="200" w:firstLine="480"/>
        <w:textAlignment w:val="auto"/>
        <w:rPr>
          <w:rFonts w:asciiTheme="minorEastAsia" w:eastAsiaTheme="minorEastAsia" w:hAnsiTheme="minorEastAsia"/>
          <w:color w:val="000000"/>
          <w:szCs w:val="24"/>
        </w:rPr>
      </w:pPr>
      <w:r w:rsidRPr="00135A2D">
        <w:rPr>
          <w:rFonts w:asciiTheme="minorEastAsia" w:eastAsiaTheme="minorEastAsia" w:hAnsiTheme="minorEastAsia" w:hint="eastAsia"/>
          <w:color w:val="000000"/>
          <w:szCs w:val="24"/>
        </w:rPr>
        <w:t>3、项目不设印刷、丝印等工序。</w:t>
      </w:r>
    </w:p>
    <w:p w:rsidR="007B20CD" w:rsidRPr="00135A2D" w:rsidRDefault="00292FFE" w:rsidP="00080582">
      <w:pPr>
        <w:pStyle w:val="20"/>
        <w:adjustRightInd w:val="0"/>
        <w:snapToGrid w:val="0"/>
        <w:spacing w:before="72" w:line="360" w:lineRule="auto"/>
        <w:ind w:firstLine="0"/>
        <w:rPr>
          <w:rFonts w:asciiTheme="minorEastAsia" w:eastAsiaTheme="minorEastAsia" w:hAnsiTheme="minorEastAsia"/>
          <w:szCs w:val="24"/>
        </w:rPr>
      </w:pPr>
      <w:r w:rsidRPr="00135A2D">
        <w:rPr>
          <w:rFonts w:asciiTheme="minorEastAsia" w:eastAsiaTheme="minorEastAsia" w:hAnsiTheme="minorEastAsia" w:hint="eastAsia"/>
          <w:b/>
          <w:szCs w:val="24"/>
        </w:rPr>
        <w:t>5</w:t>
      </w:r>
      <w:r w:rsidR="00D1337D" w:rsidRPr="00135A2D">
        <w:rPr>
          <w:rFonts w:asciiTheme="minorEastAsia" w:eastAsiaTheme="minorEastAsia" w:hAnsiTheme="minorEastAsia" w:hint="eastAsia"/>
          <w:b/>
          <w:szCs w:val="24"/>
        </w:rPr>
        <w:t>、</w:t>
      </w:r>
      <w:r w:rsidR="00D1337D" w:rsidRPr="00135A2D">
        <w:rPr>
          <w:rFonts w:asciiTheme="minorEastAsia" w:eastAsiaTheme="minorEastAsia" w:hAnsiTheme="minorEastAsia"/>
          <w:b/>
          <w:szCs w:val="24"/>
        </w:rPr>
        <w:t>地理位置</w:t>
      </w:r>
      <w:r w:rsidR="00D1337D" w:rsidRPr="00135A2D">
        <w:rPr>
          <w:rFonts w:asciiTheme="minorEastAsia" w:eastAsiaTheme="minorEastAsia" w:hAnsiTheme="minorEastAsia" w:hint="eastAsia"/>
          <w:b/>
          <w:szCs w:val="24"/>
        </w:rPr>
        <w:t>及四至情况</w:t>
      </w:r>
      <w:r w:rsidR="00D1337D" w:rsidRPr="00135A2D">
        <w:rPr>
          <w:rFonts w:asciiTheme="minorEastAsia" w:eastAsiaTheme="minorEastAsia" w:hAnsiTheme="minorEastAsia"/>
          <w:b/>
          <w:szCs w:val="24"/>
        </w:rPr>
        <w:t>：</w:t>
      </w:r>
    </w:p>
    <w:p w:rsidR="00481448" w:rsidRPr="00135A2D" w:rsidRDefault="00481448" w:rsidP="00481448">
      <w:pPr>
        <w:spacing w:line="360" w:lineRule="auto"/>
        <w:ind w:firstLineChars="200" w:firstLine="480"/>
        <w:rPr>
          <w:rFonts w:asciiTheme="minorEastAsia" w:eastAsiaTheme="minorEastAsia" w:hAnsiTheme="minorEastAsia"/>
          <w:sz w:val="24"/>
          <w:szCs w:val="24"/>
        </w:rPr>
      </w:pPr>
      <w:r w:rsidRPr="00135A2D">
        <w:rPr>
          <w:rFonts w:asciiTheme="minorEastAsia" w:eastAsiaTheme="minorEastAsia" w:hAnsiTheme="minorEastAsia"/>
          <w:sz w:val="24"/>
          <w:szCs w:val="24"/>
        </w:rPr>
        <w:t>本项目属新建性质，</w:t>
      </w:r>
      <w:r w:rsidRPr="00135A2D">
        <w:rPr>
          <w:rFonts w:asciiTheme="minorEastAsia" w:eastAsiaTheme="minorEastAsia" w:hAnsiTheme="minorEastAsia" w:hint="eastAsia"/>
          <w:sz w:val="24"/>
          <w:szCs w:val="24"/>
        </w:rPr>
        <w:t>故不存在与项目有关的</w:t>
      </w:r>
      <w:r w:rsidRPr="00135A2D">
        <w:rPr>
          <w:rFonts w:asciiTheme="minorEastAsia" w:eastAsiaTheme="minorEastAsia" w:hAnsiTheme="minorEastAsia"/>
          <w:sz w:val="24"/>
          <w:szCs w:val="24"/>
        </w:rPr>
        <w:t>原有污染</w:t>
      </w:r>
      <w:r w:rsidRPr="00135A2D">
        <w:rPr>
          <w:rFonts w:asciiTheme="minorEastAsia" w:eastAsiaTheme="minorEastAsia" w:hAnsiTheme="minorEastAsia" w:hint="eastAsia"/>
          <w:sz w:val="24"/>
          <w:szCs w:val="24"/>
        </w:rPr>
        <w:t>情况</w:t>
      </w:r>
      <w:r w:rsidRPr="00135A2D">
        <w:rPr>
          <w:rFonts w:asciiTheme="minorEastAsia" w:eastAsiaTheme="minorEastAsia" w:hAnsiTheme="minorEastAsia"/>
          <w:sz w:val="24"/>
          <w:szCs w:val="24"/>
        </w:rPr>
        <w:t>。</w:t>
      </w:r>
    </w:p>
    <w:p w:rsidR="00481448" w:rsidRPr="00135A2D" w:rsidRDefault="00135A2D" w:rsidP="00135A2D">
      <w:pPr>
        <w:spacing w:line="360" w:lineRule="auto"/>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6、</w:t>
      </w:r>
      <w:r w:rsidR="00481448" w:rsidRPr="00135A2D">
        <w:rPr>
          <w:rFonts w:asciiTheme="minorEastAsia" w:eastAsiaTheme="minorEastAsia" w:hAnsiTheme="minorEastAsia" w:hint="eastAsia"/>
          <w:b/>
          <w:bCs/>
          <w:sz w:val="24"/>
          <w:szCs w:val="24"/>
        </w:rPr>
        <w:t>地理位置及四置情况：</w:t>
      </w:r>
    </w:p>
    <w:p w:rsidR="00A2509D" w:rsidRPr="00135A2D" w:rsidRDefault="00A2509D" w:rsidP="00292FFE">
      <w:pPr>
        <w:adjustRightInd w:val="0"/>
        <w:snapToGrid w:val="0"/>
        <w:spacing w:line="360" w:lineRule="auto"/>
        <w:ind w:firstLineChars="200" w:firstLine="480"/>
        <w:rPr>
          <w:rFonts w:asciiTheme="minorEastAsia" w:eastAsiaTheme="minorEastAsia" w:hAnsiTheme="minorEastAsia"/>
          <w:sz w:val="24"/>
          <w:szCs w:val="24"/>
        </w:rPr>
      </w:pPr>
      <w:r w:rsidRPr="00135A2D">
        <w:rPr>
          <w:rFonts w:asciiTheme="minorEastAsia" w:eastAsiaTheme="minorEastAsia" w:hAnsiTheme="minorEastAsia"/>
          <w:sz w:val="24"/>
          <w:szCs w:val="24"/>
        </w:rPr>
        <w:t>项目位于</w:t>
      </w:r>
      <w:r w:rsidRPr="00135A2D">
        <w:rPr>
          <w:rFonts w:asciiTheme="minorEastAsia" w:eastAsiaTheme="minorEastAsia" w:hAnsiTheme="minorEastAsia" w:hint="eastAsia"/>
          <w:sz w:val="24"/>
          <w:szCs w:val="24"/>
        </w:rPr>
        <w:t>东莞市塘厦镇沙湖田沙路6A号B区一楼</w:t>
      </w:r>
      <w:r w:rsidRPr="00135A2D">
        <w:rPr>
          <w:rFonts w:asciiTheme="minorEastAsia" w:eastAsiaTheme="minorEastAsia" w:hAnsiTheme="minorEastAsia"/>
          <w:b/>
          <w:sz w:val="24"/>
          <w:szCs w:val="24"/>
        </w:rPr>
        <w:t>（</w:t>
      </w:r>
      <w:r w:rsidRPr="00135A2D">
        <w:rPr>
          <w:rFonts w:asciiTheme="minorEastAsia" w:eastAsiaTheme="minorEastAsia" w:hAnsiTheme="minorEastAsia" w:hint="eastAsia"/>
          <w:b/>
          <w:sz w:val="24"/>
          <w:szCs w:val="24"/>
        </w:rPr>
        <w:t>北纬22°46'36.00"，东经114°3'20.56"</w:t>
      </w:r>
      <w:r w:rsidRPr="00135A2D">
        <w:rPr>
          <w:rFonts w:asciiTheme="minorEastAsia" w:eastAsiaTheme="minorEastAsia" w:hAnsiTheme="minorEastAsia"/>
          <w:b/>
          <w:sz w:val="24"/>
          <w:szCs w:val="24"/>
        </w:rPr>
        <w:t>）</w:t>
      </w:r>
      <w:r w:rsidRPr="00135A2D">
        <w:rPr>
          <w:rFonts w:asciiTheme="minorEastAsia" w:eastAsiaTheme="minorEastAsia" w:hAnsiTheme="minorEastAsia" w:hint="eastAsia"/>
          <w:sz w:val="24"/>
          <w:szCs w:val="24"/>
        </w:rPr>
        <w:t>，。项目北边为澳星科技园，西边为富泰高新科技园，南面为东莞圣纪电子有限公司，东面为龙迪产业园其他工厂。</w:t>
      </w:r>
    </w:p>
    <w:p w:rsidR="00EA3585" w:rsidRPr="00135A2D" w:rsidRDefault="007B20CD" w:rsidP="00292FFE">
      <w:pPr>
        <w:spacing w:line="360" w:lineRule="auto"/>
        <w:rPr>
          <w:rFonts w:asciiTheme="minorEastAsia" w:eastAsiaTheme="minorEastAsia" w:hAnsiTheme="minorEastAsia"/>
          <w:sz w:val="28"/>
          <w:szCs w:val="28"/>
        </w:rPr>
      </w:pPr>
      <w:r w:rsidRPr="00135A2D">
        <w:rPr>
          <w:rFonts w:asciiTheme="minorEastAsia" w:eastAsiaTheme="minorEastAsia" w:hAnsiTheme="minorEastAsia" w:hint="eastAsia"/>
          <w:sz w:val="24"/>
          <w:szCs w:val="24"/>
        </w:rPr>
        <w:t xml:space="preserve">   </w:t>
      </w:r>
      <w:r w:rsidRPr="00135A2D">
        <w:rPr>
          <w:rFonts w:asciiTheme="minorEastAsia" w:eastAsiaTheme="minorEastAsia" w:hAnsiTheme="minorEastAsia" w:hint="eastAsia"/>
          <w:sz w:val="28"/>
          <w:szCs w:val="28"/>
        </w:rPr>
        <w:t xml:space="preserve"> </w:t>
      </w:r>
      <w:r w:rsidR="00221C74" w:rsidRPr="00221C74">
        <w:rPr>
          <w:rFonts w:asciiTheme="minorEastAsia" w:eastAsiaTheme="minorEastAsia" w:hAnsiTheme="minorEastAsia"/>
          <w:b/>
          <w:bCs/>
          <w:sz w:val="28"/>
          <w:szCs w:val="28"/>
        </w:rPr>
        <w:pict>
          <v:shape id="文本框 236" o:spid="_x0000_s2924" type="#_x0000_t202" style="position:absolute;left:0;text-align:left;margin-left:181.65pt;margin-top:132.3pt;width:36pt;height:18.75pt;z-index:251667456;mso-position-horizontal-relative:text;mso-position-vertical-relative:text" filled="f" stroked="f">
            <v:fill o:detectmouseclick="t"/>
            <v:textbox>
              <w:txbxContent>
                <w:p w:rsidR="005D1325" w:rsidRDefault="005D1325" w:rsidP="00010C72"/>
              </w:txbxContent>
            </v:textbox>
          </v:shape>
        </w:pict>
      </w:r>
      <w:r w:rsidR="00221C74" w:rsidRPr="00221C74">
        <w:rPr>
          <w:rFonts w:asciiTheme="minorEastAsia" w:eastAsiaTheme="minorEastAsia" w:hAnsiTheme="minorEastAsia"/>
          <w:b/>
          <w:bCs/>
          <w:sz w:val="28"/>
          <w:szCs w:val="28"/>
        </w:rPr>
        <w:pict>
          <v:shape id="文本框 233" o:spid="_x0000_s2921" type="#_x0000_t202" style="position:absolute;left:0;text-align:left;margin-left:243.8pt;margin-top:147pt;width:36pt;height:23.9pt;z-index:251664384;mso-position-horizontal-relative:text;mso-position-vertical-relative:text" filled="f" stroked="f">
            <v:fill o:detectmouseclick="t"/>
            <v:textbox>
              <w:txbxContent>
                <w:p w:rsidR="005D1325" w:rsidRDefault="005D1325" w:rsidP="00010C72"/>
              </w:txbxContent>
            </v:textbox>
          </v:shape>
        </w:pict>
      </w:r>
      <w:r w:rsidR="00CC247D" w:rsidRPr="00135A2D">
        <w:rPr>
          <w:rFonts w:asciiTheme="minorEastAsia" w:eastAsiaTheme="minorEastAsia" w:hAnsiTheme="minorEastAsia"/>
          <w:noProof/>
          <w:sz w:val="28"/>
          <w:szCs w:val="28"/>
        </w:rPr>
        <w:drawing>
          <wp:anchor distT="0" distB="0" distL="114300" distR="114300" simplePos="0" relativeHeight="251677696" behindDoc="0" locked="0" layoutInCell="1" allowOverlap="1">
            <wp:simplePos x="0" y="0"/>
            <wp:positionH relativeFrom="column">
              <wp:posOffset>749411</wp:posOffset>
            </wp:positionH>
            <wp:positionV relativeFrom="paragraph">
              <wp:posOffset>5414838</wp:posOffset>
            </wp:positionV>
            <wp:extent cx="278295" cy="198783"/>
            <wp:effectExtent l="0" t="0" r="0" b="0"/>
            <wp:wrapNone/>
            <wp:docPr id="997"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8295" cy="198783"/>
                    </a:xfrm>
                    <a:prstGeom prst="rect">
                      <a:avLst/>
                    </a:prstGeom>
                    <a:noFill/>
                    <a:ln w="9525">
                      <a:noFill/>
                      <a:miter lim="800000"/>
                      <a:headEnd/>
                      <a:tailEnd/>
                    </a:ln>
                  </pic:spPr>
                </pic:pic>
              </a:graphicData>
            </a:graphic>
          </wp:anchor>
        </w:drawing>
      </w:r>
      <w:r w:rsidR="00221C74">
        <w:rPr>
          <w:rFonts w:asciiTheme="minorEastAsia" w:eastAsiaTheme="minorEastAsia" w:hAnsiTheme="minorEastAsia"/>
          <w:noProof/>
          <w:sz w:val="28"/>
          <w:szCs w:val="28"/>
        </w:rPr>
        <w:pict>
          <v:shape id="_x0000_s3043" type="#_x0000_t202" style="position:absolute;left:0;text-align:left;margin-left:169.55pt;margin-top:225.4pt;width:36pt;height:18.75pt;z-index:251675648;mso-position-horizontal-relative:text;mso-position-vertical-relative:text" filled="f" stroked="f">
            <v:fill o:detectmouseclick="t"/>
            <v:textbox>
              <w:txbxContent>
                <w:p w:rsidR="00CC247D" w:rsidRDefault="00CC247D" w:rsidP="00CC247D">
                  <w:r>
                    <w:rPr>
                      <w:rFonts w:hint="eastAsia"/>
                    </w:rPr>
                    <w:t>2#</w:t>
                  </w:r>
                </w:p>
              </w:txbxContent>
            </v:textbox>
          </v:shape>
        </w:pict>
      </w:r>
      <w:r w:rsidR="00221C74">
        <w:rPr>
          <w:rFonts w:asciiTheme="minorEastAsia" w:eastAsiaTheme="minorEastAsia" w:hAnsiTheme="minorEastAsia"/>
          <w:noProof/>
          <w:sz w:val="28"/>
          <w:szCs w:val="28"/>
        </w:rPr>
        <w:pict>
          <v:shape id="_x0000_s3044" type="#_x0000_t202" style="position:absolute;left:0;text-align:left;margin-left:240.25pt;margin-top:149pt;width:36pt;height:18.75pt;z-index:251676672;mso-position-horizontal-relative:text;mso-position-vertical-relative:text" filled="f" stroked="f">
            <v:fill o:detectmouseclick="t"/>
            <v:textbox>
              <w:txbxContent>
                <w:p w:rsidR="00CC247D" w:rsidRDefault="00CC247D" w:rsidP="00CC247D"/>
              </w:txbxContent>
            </v:textbox>
          </v:shape>
        </w:pict>
      </w:r>
      <w:r w:rsidR="00221C74">
        <w:rPr>
          <w:rFonts w:asciiTheme="minorEastAsia" w:eastAsiaTheme="minorEastAsia" w:hAnsiTheme="minorEastAsia"/>
          <w:noProof/>
          <w:sz w:val="28"/>
          <w:szCs w:val="28"/>
        </w:rPr>
        <w:pict>
          <v:shape id="_x0000_s3042" type="#_x0000_t202" style="position:absolute;left:0;text-align:left;margin-left:139.75pt;margin-top:130.25pt;width:36pt;height:18.75pt;z-index:251674624;mso-position-horizontal-relative:text;mso-position-vertical-relative:text" filled="f" stroked="f">
            <v:fill o:detectmouseclick="t"/>
            <v:textbox>
              <w:txbxContent>
                <w:p w:rsidR="00CC247D" w:rsidRDefault="00CC247D" w:rsidP="00CC247D"/>
              </w:txbxContent>
            </v:textbox>
          </v:shape>
        </w:pict>
      </w:r>
      <w:r w:rsidR="00CC247D" w:rsidRPr="00135A2D">
        <w:rPr>
          <w:rFonts w:asciiTheme="minorEastAsia" w:eastAsiaTheme="minorEastAsia" w:hAnsiTheme="minorEastAsia"/>
          <w:noProof/>
          <w:sz w:val="28"/>
          <w:szCs w:val="28"/>
        </w:rPr>
        <w:drawing>
          <wp:anchor distT="0" distB="0" distL="114300" distR="114300" simplePos="0" relativeHeight="251673600" behindDoc="0" locked="0" layoutInCell="1" allowOverlap="1">
            <wp:simplePos x="0" y="0"/>
            <wp:positionH relativeFrom="column">
              <wp:posOffset>3095045</wp:posOffset>
            </wp:positionH>
            <wp:positionV relativeFrom="paragraph">
              <wp:posOffset>2210463</wp:posOffset>
            </wp:positionV>
            <wp:extent cx="278296" cy="198783"/>
            <wp:effectExtent l="0" t="0" r="0" b="0"/>
            <wp:wrapNone/>
            <wp:docPr id="99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8296" cy="198783"/>
                    </a:xfrm>
                    <a:prstGeom prst="rect">
                      <a:avLst/>
                    </a:prstGeom>
                    <a:noFill/>
                    <a:ln w="9525">
                      <a:noFill/>
                      <a:miter lim="800000"/>
                      <a:headEnd/>
                      <a:tailEnd/>
                    </a:ln>
                  </pic:spPr>
                </pic:pic>
              </a:graphicData>
            </a:graphic>
          </wp:anchor>
        </w:drawing>
      </w:r>
      <w:r w:rsidR="00221C74">
        <w:rPr>
          <w:rFonts w:asciiTheme="minorEastAsia" w:eastAsiaTheme="minorEastAsia" w:hAnsiTheme="minorEastAsia"/>
          <w:noProof/>
          <w:sz w:val="28"/>
          <w:szCs w:val="28"/>
        </w:rPr>
        <w:pict>
          <v:shape id="_x0000_s3039" type="#_x0000_t202" style="position:absolute;left:0;text-align:left;margin-left:210.85pt;margin-top:80.15pt;width:36pt;height:18.75pt;z-index:251671552;mso-position-horizontal-relative:text;mso-position-vertical-relative:text" filled="f" stroked="f">
            <v:fill o:detectmouseclick="t"/>
            <v:textbox style="mso-next-textbox:#_x0000_s3039">
              <w:txbxContent>
                <w:p w:rsidR="00CC247D" w:rsidRDefault="00CC247D" w:rsidP="00CC247D"/>
              </w:txbxContent>
            </v:textbox>
          </v:shape>
        </w:pict>
      </w:r>
      <w:r w:rsidR="00CC247D" w:rsidRPr="00135A2D">
        <w:rPr>
          <w:rFonts w:asciiTheme="minorEastAsia" w:eastAsiaTheme="minorEastAsia" w:hAnsiTheme="minorEastAsia"/>
          <w:noProof/>
          <w:sz w:val="28"/>
          <w:szCs w:val="28"/>
        </w:rPr>
        <w:drawing>
          <wp:anchor distT="0" distB="0" distL="114300" distR="114300" simplePos="0" relativeHeight="251669504" behindDoc="0" locked="0" layoutInCell="1" allowOverlap="1">
            <wp:simplePos x="0" y="0"/>
            <wp:positionH relativeFrom="column">
              <wp:posOffset>2367313</wp:posOffset>
            </wp:positionH>
            <wp:positionV relativeFrom="paragraph">
              <wp:posOffset>2862470</wp:posOffset>
            </wp:positionV>
            <wp:extent cx="278296" cy="198782"/>
            <wp:effectExtent l="0" t="0" r="0" b="0"/>
            <wp:wrapNone/>
            <wp:docPr id="989"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pic:cNvPicPr>
                      <a:picLocks noChangeAspect="1" noChangeArrowheads="1"/>
                    </pic:cNvPicPr>
                  </pic:nvPicPr>
                  <pic:blipFill>
                    <a:blip r:embed="rId8" cstate="print"/>
                    <a:srcRect/>
                    <a:stretch>
                      <a:fillRect/>
                    </a:stretch>
                  </pic:blipFill>
                  <pic:spPr bwMode="auto">
                    <a:xfrm>
                      <a:off x="0" y="0"/>
                      <a:ext cx="278296" cy="198782"/>
                    </a:xfrm>
                    <a:prstGeom prst="rect">
                      <a:avLst/>
                    </a:prstGeom>
                    <a:noFill/>
                    <a:ln w="9525">
                      <a:noFill/>
                      <a:miter lim="800000"/>
                      <a:headEnd/>
                      <a:tailEnd/>
                    </a:ln>
                  </pic:spPr>
                </pic:pic>
              </a:graphicData>
            </a:graphic>
          </wp:anchor>
        </w:drawing>
      </w:r>
      <w:r w:rsidR="00221C74">
        <w:rPr>
          <w:rFonts w:asciiTheme="minorEastAsia" w:eastAsiaTheme="minorEastAsia" w:hAnsiTheme="minorEastAsia"/>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036" type="#_x0000_t61" style="position:absolute;left:0;text-align:left;margin-left:97.35pt;margin-top:359.3pt;width:89.55pt;height:18.4pt;z-index:251668480;mso-position-horizontal-relative:text;mso-position-vertical-relative:text" adj="28957,-155602" filled="f">
            <v:textbox style="mso-next-textbox:#_x0000_s3036">
              <w:txbxContent>
                <w:p w:rsidR="00A2509D" w:rsidRDefault="00A2509D" w:rsidP="00A2509D">
                  <w:r>
                    <w:rPr>
                      <w:rFonts w:hint="eastAsia"/>
                    </w:rPr>
                    <w:t>废气排放口</w:t>
                  </w:r>
                </w:p>
              </w:txbxContent>
            </v:textbox>
          </v:shape>
        </w:pict>
      </w:r>
      <w:r w:rsidR="00292FFE" w:rsidRPr="00135A2D">
        <w:rPr>
          <w:rFonts w:asciiTheme="minorEastAsia" w:eastAsiaTheme="minorEastAsia" w:hAnsiTheme="minorEastAsia" w:hint="eastAsia"/>
          <w:b/>
          <w:sz w:val="28"/>
          <w:szCs w:val="28"/>
        </w:rPr>
        <w:t>二、</w:t>
      </w:r>
      <w:r w:rsidR="00EA3585" w:rsidRPr="00135A2D">
        <w:rPr>
          <w:rFonts w:asciiTheme="minorEastAsia" w:eastAsiaTheme="minorEastAsia" w:hAnsiTheme="minorEastAsia" w:hint="eastAsia"/>
          <w:b/>
          <w:sz w:val="28"/>
          <w:szCs w:val="28"/>
        </w:rPr>
        <w:t>审批情况</w:t>
      </w:r>
      <w:r w:rsidR="00EA3585" w:rsidRPr="00135A2D">
        <w:rPr>
          <w:rFonts w:asciiTheme="minorEastAsia" w:eastAsiaTheme="minorEastAsia" w:hAnsiTheme="minorEastAsia" w:hint="eastAsia"/>
          <w:sz w:val="28"/>
          <w:szCs w:val="28"/>
        </w:rPr>
        <w:t>：</w:t>
      </w:r>
    </w:p>
    <w:p w:rsidR="00480BA9" w:rsidRPr="00135A2D" w:rsidRDefault="009B1FC5" w:rsidP="00135A2D">
      <w:pPr>
        <w:spacing w:line="360" w:lineRule="auto"/>
        <w:ind w:firstLineChars="200" w:firstLine="480"/>
        <w:rPr>
          <w:rFonts w:asciiTheme="minorEastAsia" w:eastAsiaTheme="minorEastAsia" w:hAnsiTheme="minorEastAsia" w:cs="宋体"/>
          <w:color w:val="222222"/>
          <w:kern w:val="0"/>
          <w:sz w:val="24"/>
          <w:szCs w:val="24"/>
        </w:rPr>
      </w:pPr>
      <w:r w:rsidRPr="00135A2D">
        <w:rPr>
          <w:rFonts w:asciiTheme="minorEastAsia" w:eastAsiaTheme="minorEastAsia" w:hAnsiTheme="minorEastAsia" w:cs="宋体" w:hint="eastAsia"/>
          <w:color w:val="222222"/>
          <w:kern w:val="0"/>
          <w:sz w:val="24"/>
          <w:szCs w:val="24"/>
        </w:rPr>
        <w:t>201</w:t>
      </w:r>
      <w:r w:rsidR="00281C7C" w:rsidRPr="00135A2D">
        <w:rPr>
          <w:rFonts w:asciiTheme="minorEastAsia" w:eastAsiaTheme="minorEastAsia" w:hAnsiTheme="minorEastAsia" w:cs="宋体" w:hint="eastAsia"/>
          <w:color w:val="222222"/>
          <w:kern w:val="0"/>
          <w:sz w:val="24"/>
          <w:szCs w:val="24"/>
        </w:rPr>
        <w:t>8</w:t>
      </w:r>
      <w:r w:rsidRPr="00135A2D">
        <w:rPr>
          <w:rFonts w:asciiTheme="minorEastAsia" w:eastAsiaTheme="minorEastAsia" w:hAnsiTheme="minorEastAsia" w:cs="宋体" w:hint="eastAsia"/>
          <w:color w:val="222222"/>
          <w:kern w:val="0"/>
          <w:sz w:val="24"/>
          <w:szCs w:val="24"/>
        </w:rPr>
        <w:t>年</w:t>
      </w:r>
      <w:r w:rsidR="00023AE6" w:rsidRPr="00135A2D">
        <w:rPr>
          <w:rFonts w:asciiTheme="minorEastAsia" w:eastAsiaTheme="minorEastAsia" w:hAnsiTheme="minorEastAsia" w:cs="宋体" w:hint="eastAsia"/>
          <w:color w:val="222222"/>
          <w:kern w:val="0"/>
          <w:sz w:val="24"/>
          <w:szCs w:val="24"/>
        </w:rPr>
        <w:t>7</w:t>
      </w:r>
      <w:r w:rsidRPr="00135A2D">
        <w:rPr>
          <w:rFonts w:asciiTheme="minorEastAsia" w:eastAsiaTheme="minorEastAsia" w:hAnsiTheme="minorEastAsia" w:cs="宋体" w:hint="eastAsia"/>
          <w:color w:val="222222"/>
          <w:kern w:val="0"/>
          <w:sz w:val="24"/>
          <w:szCs w:val="24"/>
        </w:rPr>
        <w:t>月</w:t>
      </w:r>
      <w:r w:rsidR="007124C5" w:rsidRPr="00135A2D">
        <w:rPr>
          <w:rFonts w:asciiTheme="minorEastAsia" w:eastAsiaTheme="minorEastAsia" w:hAnsiTheme="minorEastAsia" w:cs="宋体" w:hint="eastAsia"/>
          <w:color w:val="222222"/>
          <w:kern w:val="0"/>
          <w:sz w:val="24"/>
          <w:szCs w:val="24"/>
        </w:rPr>
        <w:t>建设单位委托</w:t>
      </w:r>
      <w:r w:rsidR="00481448" w:rsidRPr="00135A2D">
        <w:rPr>
          <w:rFonts w:asciiTheme="minorEastAsia" w:eastAsiaTheme="minorEastAsia" w:hAnsiTheme="minorEastAsia" w:cs="宋体" w:hint="eastAsia"/>
          <w:color w:val="222222"/>
          <w:kern w:val="0"/>
          <w:sz w:val="24"/>
          <w:szCs w:val="24"/>
        </w:rPr>
        <w:t>苏州合巨环保</w:t>
      </w:r>
      <w:r w:rsidR="00281C7C" w:rsidRPr="00135A2D">
        <w:rPr>
          <w:rFonts w:asciiTheme="minorEastAsia" w:eastAsiaTheme="minorEastAsia" w:hAnsiTheme="minorEastAsia" w:cs="宋体" w:hint="eastAsia"/>
          <w:color w:val="222222"/>
          <w:kern w:val="0"/>
          <w:sz w:val="24"/>
          <w:szCs w:val="24"/>
        </w:rPr>
        <w:t>有限公司</w:t>
      </w:r>
      <w:r w:rsidRPr="00135A2D">
        <w:rPr>
          <w:rFonts w:asciiTheme="minorEastAsia" w:eastAsiaTheme="minorEastAsia" w:hAnsiTheme="minorEastAsia" w:cs="宋体" w:hint="eastAsia"/>
          <w:color w:val="222222"/>
          <w:kern w:val="0"/>
          <w:sz w:val="24"/>
          <w:szCs w:val="24"/>
        </w:rPr>
        <w:t>进行了环境影响评价工作，在此基础上编制完成了《</w:t>
      </w:r>
      <w:r w:rsidR="00336B44" w:rsidRPr="00135A2D">
        <w:rPr>
          <w:rFonts w:asciiTheme="minorEastAsia" w:eastAsiaTheme="minorEastAsia" w:hAnsiTheme="minorEastAsia" w:hint="eastAsia"/>
          <w:sz w:val="24"/>
          <w:szCs w:val="24"/>
        </w:rPr>
        <w:t>东莞</w:t>
      </w:r>
      <w:r w:rsidR="00481448" w:rsidRPr="00135A2D">
        <w:rPr>
          <w:rFonts w:asciiTheme="minorEastAsia" w:eastAsiaTheme="minorEastAsia" w:hAnsiTheme="minorEastAsia" w:hint="eastAsia"/>
          <w:sz w:val="24"/>
          <w:szCs w:val="24"/>
        </w:rPr>
        <w:t>市</w:t>
      </w:r>
      <w:r w:rsidR="00023AE6" w:rsidRPr="00135A2D">
        <w:rPr>
          <w:rFonts w:asciiTheme="minorEastAsia" w:eastAsiaTheme="minorEastAsia" w:hAnsiTheme="minorEastAsia" w:hint="eastAsia"/>
          <w:sz w:val="24"/>
          <w:szCs w:val="24"/>
        </w:rPr>
        <w:t>汇彩环保科技</w:t>
      </w:r>
      <w:r w:rsidR="001E0E11" w:rsidRPr="00135A2D">
        <w:rPr>
          <w:rFonts w:asciiTheme="minorEastAsia" w:eastAsiaTheme="minorEastAsia" w:hAnsiTheme="minorEastAsia" w:hint="eastAsia"/>
          <w:sz w:val="24"/>
          <w:szCs w:val="24"/>
        </w:rPr>
        <w:t>有限公司</w:t>
      </w:r>
      <w:r w:rsidRPr="00135A2D">
        <w:rPr>
          <w:rFonts w:asciiTheme="minorEastAsia" w:eastAsiaTheme="minorEastAsia" w:hAnsiTheme="minorEastAsia" w:cs="宋体" w:hint="eastAsia"/>
          <w:color w:val="222222"/>
          <w:kern w:val="0"/>
          <w:sz w:val="24"/>
          <w:szCs w:val="24"/>
        </w:rPr>
        <w:t>环境影响报告表》，201</w:t>
      </w:r>
      <w:r w:rsidR="00281C7C" w:rsidRPr="00135A2D">
        <w:rPr>
          <w:rFonts w:asciiTheme="minorEastAsia" w:eastAsiaTheme="minorEastAsia" w:hAnsiTheme="minorEastAsia" w:cs="宋体" w:hint="eastAsia"/>
          <w:color w:val="222222"/>
          <w:kern w:val="0"/>
          <w:sz w:val="24"/>
          <w:szCs w:val="24"/>
        </w:rPr>
        <w:t>8</w:t>
      </w:r>
      <w:r w:rsidRPr="00135A2D">
        <w:rPr>
          <w:rFonts w:asciiTheme="minorEastAsia" w:eastAsiaTheme="minorEastAsia" w:hAnsiTheme="minorEastAsia" w:cs="宋体" w:hint="eastAsia"/>
          <w:color w:val="222222"/>
          <w:kern w:val="0"/>
          <w:sz w:val="24"/>
          <w:szCs w:val="24"/>
        </w:rPr>
        <w:t>年</w:t>
      </w:r>
      <w:r w:rsidR="00023AE6" w:rsidRPr="00135A2D">
        <w:rPr>
          <w:rFonts w:asciiTheme="minorEastAsia" w:eastAsiaTheme="minorEastAsia" w:hAnsiTheme="minorEastAsia" w:cs="宋体" w:hint="eastAsia"/>
          <w:color w:val="222222"/>
          <w:kern w:val="0"/>
          <w:sz w:val="24"/>
          <w:szCs w:val="24"/>
        </w:rPr>
        <w:t>8</w:t>
      </w:r>
      <w:r w:rsidRPr="00135A2D">
        <w:rPr>
          <w:rFonts w:asciiTheme="minorEastAsia" w:eastAsiaTheme="minorEastAsia" w:hAnsiTheme="minorEastAsia" w:cs="宋体" w:hint="eastAsia"/>
          <w:color w:val="222222"/>
          <w:kern w:val="0"/>
          <w:sz w:val="24"/>
          <w:szCs w:val="24"/>
        </w:rPr>
        <w:t>月</w:t>
      </w:r>
      <w:r w:rsidR="00023AE6" w:rsidRPr="00135A2D">
        <w:rPr>
          <w:rFonts w:asciiTheme="minorEastAsia" w:eastAsiaTheme="minorEastAsia" w:hAnsiTheme="minorEastAsia" w:cs="宋体" w:hint="eastAsia"/>
          <w:color w:val="222222"/>
          <w:kern w:val="0"/>
          <w:sz w:val="24"/>
          <w:szCs w:val="24"/>
        </w:rPr>
        <w:t>1</w:t>
      </w:r>
      <w:r w:rsidRPr="00135A2D">
        <w:rPr>
          <w:rFonts w:asciiTheme="minorEastAsia" w:eastAsiaTheme="minorEastAsia" w:hAnsiTheme="minorEastAsia" w:cs="宋体" w:hint="eastAsia"/>
          <w:color w:val="222222"/>
          <w:kern w:val="0"/>
          <w:sz w:val="24"/>
          <w:szCs w:val="24"/>
        </w:rPr>
        <w:t>日取得了关于</w:t>
      </w:r>
      <w:r w:rsidR="00336B44" w:rsidRPr="00135A2D">
        <w:rPr>
          <w:rFonts w:asciiTheme="minorEastAsia" w:eastAsiaTheme="minorEastAsia" w:hAnsiTheme="minorEastAsia" w:hint="eastAsia"/>
          <w:sz w:val="24"/>
          <w:szCs w:val="24"/>
        </w:rPr>
        <w:t>东莞</w:t>
      </w:r>
      <w:r w:rsidR="00481448" w:rsidRPr="00135A2D">
        <w:rPr>
          <w:rFonts w:asciiTheme="minorEastAsia" w:eastAsiaTheme="minorEastAsia" w:hAnsiTheme="minorEastAsia" w:hint="eastAsia"/>
          <w:sz w:val="24"/>
          <w:szCs w:val="24"/>
        </w:rPr>
        <w:t>市</w:t>
      </w:r>
      <w:r w:rsidR="00023AE6" w:rsidRPr="00135A2D">
        <w:rPr>
          <w:rFonts w:asciiTheme="minorEastAsia" w:eastAsiaTheme="minorEastAsia" w:hAnsiTheme="minorEastAsia" w:hint="eastAsia"/>
          <w:sz w:val="24"/>
          <w:szCs w:val="24"/>
        </w:rPr>
        <w:t>汇彩环保科技</w:t>
      </w:r>
      <w:r w:rsidR="008F0343" w:rsidRPr="00135A2D">
        <w:rPr>
          <w:rFonts w:asciiTheme="minorEastAsia" w:eastAsiaTheme="minorEastAsia" w:hAnsiTheme="minorEastAsia" w:hint="eastAsia"/>
          <w:sz w:val="24"/>
          <w:szCs w:val="24"/>
        </w:rPr>
        <w:t>有限公司</w:t>
      </w:r>
      <w:r w:rsidRPr="00135A2D">
        <w:rPr>
          <w:rFonts w:asciiTheme="minorEastAsia" w:eastAsiaTheme="minorEastAsia" w:hAnsiTheme="minorEastAsia" w:cs="宋体" w:hint="eastAsia"/>
          <w:color w:val="222222"/>
          <w:kern w:val="0"/>
          <w:sz w:val="24"/>
          <w:szCs w:val="24"/>
        </w:rPr>
        <w:t>建设项目环境影响报告表的批复，文号为：东环建[201</w:t>
      </w:r>
      <w:r w:rsidR="001E0E11" w:rsidRPr="00135A2D">
        <w:rPr>
          <w:rFonts w:asciiTheme="minorEastAsia" w:eastAsiaTheme="minorEastAsia" w:hAnsiTheme="minorEastAsia" w:cs="宋体" w:hint="eastAsia"/>
          <w:color w:val="222222"/>
          <w:kern w:val="0"/>
          <w:sz w:val="24"/>
          <w:szCs w:val="24"/>
        </w:rPr>
        <w:t>8</w:t>
      </w:r>
      <w:r w:rsidRPr="00135A2D">
        <w:rPr>
          <w:rFonts w:asciiTheme="minorEastAsia" w:eastAsiaTheme="minorEastAsia" w:hAnsiTheme="minorEastAsia" w:cs="宋体" w:hint="eastAsia"/>
          <w:color w:val="222222"/>
          <w:kern w:val="0"/>
          <w:sz w:val="24"/>
          <w:szCs w:val="24"/>
        </w:rPr>
        <w:t>]</w:t>
      </w:r>
      <w:r w:rsidR="00023AE6" w:rsidRPr="00135A2D">
        <w:rPr>
          <w:rFonts w:asciiTheme="minorEastAsia" w:eastAsiaTheme="minorEastAsia" w:hAnsiTheme="minorEastAsia" w:cs="宋体" w:hint="eastAsia"/>
          <w:color w:val="222222"/>
          <w:kern w:val="0"/>
          <w:sz w:val="24"/>
          <w:szCs w:val="24"/>
        </w:rPr>
        <w:t>5602</w:t>
      </w:r>
      <w:r w:rsidR="00A2509D" w:rsidRPr="00135A2D">
        <w:rPr>
          <w:rFonts w:asciiTheme="minorEastAsia" w:eastAsiaTheme="minorEastAsia" w:hAnsiTheme="minorEastAsia" w:cs="宋体" w:hint="eastAsia"/>
          <w:color w:val="222222"/>
          <w:kern w:val="0"/>
          <w:sz w:val="24"/>
          <w:szCs w:val="24"/>
        </w:rPr>
        <w:t>号。项目属于新建项目</w:t>
      </w:r>
      <w:r w:rsidR="00135A2D">
        <w:rPr>
          <w:rFonts w:asciiTheme="minorEastAsia" w:eastAsiaTheme="minorEastAsia" w:hAnsiTheme="minorEastAsia" w:cs="宋体" w:hint="eastAsia"/>
          <w:color w:val="222222"/>
          <w:kern w:val="0"/>
          <w:sz w:val="24"/>
          <w:szCs w:val="24"/>
        </w:rPr>
        <w:t>。</w:t>
      </w:r>
    </w:p>
    <w:p w:rsidR="007124C5" w:rsidRPr="00135A2D" w:rsidRDefault="00292FFE" w:rsidP="00480BA9">
      <w:pPr>
        <w:rPr>
          <w:rFonts w:asciiTheme="minorEastAsia" w:eastAsiaTheme="minorEastAsia" w:hAnsiTheme="minorEastAsia" w:cs="宋体"/>
          <w:b/>
          <w:color w:val="222222"/>
          <w:kern w:val="0"/>
          <w:sz w:val="28"/>
          <w:szCs w:val="28"/>
        </w:rPr>
      </w:pPr>
      <w:r w:rsidRPr="00135A2D">
        <w:rPr>
          <w:rFonts w:asciiTheme="minorEastAsia" w:eastAsiaTheme="minorEastAsia" w:hAnsiTheme="minorEastAsia" w:cs="宋体" w:hint="eastAsia"/>
          <w:b/>
          <w:color w:val="222222"/>
          <w:kern w:val="0"/>
          <w:sz w:val="28"/>
          <w:szCs w:val="28"/>
        </w:rPr>
        <w:lastRenderedPageBreak/>
        <w:t>三、</w:t>
      </w:r>
      <w:r w:rsidR="00480BA9" w:rsidRPr="00135A2D">
        <w:rPr>
          <w:rFonts w:asciiTheme="minorEastAsia" w:eastAsiaTheme="minorEastAsia" w:hAnsiTheme="minorEastAsia" w:cs="宋体" w:hint="eastAsia"/>
          <w:b/>
          <w:color w:val="222222"/>
          <w:kern w:val="0"/>
          <w:sz w:val="28"/>
          <w:szCs w:val="28"/>
        </w:rPr>
        <w:t>验收工程变动情况</w:t>
      </w:r>
    </w:p>
    <w:p w:rsidR="00797C0E" w:rsidRPr="00135A2D" w:rsidRDefault="00797C0E" w:rsidP="00135A2D">
      <w:pPr>
        <w:spacing w:line="360" w:lineRule="auto"/>
        <w:rPr>
          <w:rFonts w:asciiTheme="minorEastAsia" w:eastAsiaTheme="minorEastAsia" w:hAnsiTheme="minorEastAsia" w:cs="宋体"/>
          <w:color w:val="222222"/>
          <w:kern w:val="0"/>
          <w:sz w:val="24"/>
          <w:szCs w:val="24"/>
        </w:rPr>
      </w:pPr>
      <w:r w:rsidRPr="00135A2D">
        <w:rPr>
          <w:rFonts w:asciiTheme="minorEastAsia" w:eastAsiaTheme="minorEastAsia" w:hAnsiTheme="minorEastAsia" w:cs="宋体" w:hint="eastAsia"/>
          <w:b/>
          <w:color w:val="222222"/>
          <w:kern w:val="0"/>
          <w:sz w:val="24"/>
          <w:szCs w:val="24"/>
        </w:rPr>
        <w:t xml:space="preserve">   </w:t>
      </w:r>
      <w:r w:rsidRPr="00135A2D">
        <w:rPr>
          <w:rFonts w:asciiTheme="minorEastAsia" w:eastAsiaTheme="minorEastAsia" w:hAnsiTheme="minorEastAsia" w:cs="宋体" w:hint="eastAsia"/>
          <w:color w:val="222222"/>
          <w:kern w:val="0"/>
          <w:sz w:val="24"/>
          <w:szCs w:val="24"/>
        </w:rPr>
        <w:t>项目建成后的建设内容、规模、主要的原辅材料、主要的生产设备、工艺流程等都与环境影响评价阶段规划的内容完全一致。</w:t>
      </w:r>
    </w:p>
    <w:p w:rsidR="00EA3585" w:rsidRPr="00135A2D" w:rsidRDefault="00EA3585" w:rsidP="00135A2D">
      <w:pPr>
        <w:spacing w:line="360" w:lineRule="auto"/>
        <w:rPr>
          <w:rFonts w:asciiTheme="minorEastAsia" w:eastAsiaTheme="minorEastAsia" w:hAnsiTheme="minorEastAsia" w:cs="宋体"/>
          <w:b/>
          <w:color w:val="222222"/>
          <w:kern w:val="0"/>
          <w:sz w:val="24"/>
          <w:szCs w:val="24"/>
        </w:rPr>
      </w:pPr>
      <w:r w:rsidRPr="00135A2D">
        <w:rPr>
          <w:rFonts w:asciiTheme="minorEastAsia" w:eastAsiaTheme="minorEastAsia" w:hAnsiTheme="minorEastAsia" w:cs="宋体" w:hint="eastAsia"/>
          <w:b/>
          <w:color w:val="222222"/>
          <w:kern w:val="0"/>
          <w:sz w:val="24"/>
          <w:szCs w:val="24"/>
        </w:rPr>
        <w:t>根据[建设项目环境影响报告表的批复]要求</w:t>
      </w:r>
      <w:r w:rsidR="007012B9" w:rsidRPr="00135A2D">
        <w:rPr>
          <w:rFonts w:asciiTheme="minorEastAsia" w:eastAsiaTheme="minorEastAsia" w:hAnsiTheme="minorEastAsia" w:cs="宋体" w:hint="eastAsia"/>
          <w:b/>
          <w:color w:val="222222"/>
          <w:kern w:val="0"/>
          <w:sz w:val="24"/>
          <w:szCs w:val="24"/>
        </w:rPr>
        <w:t>,环境保护防治措施如下：</w:t>
      </w:r>
    </w:p>
    <w:tbl>
      <w:tblPr>
        <w:tblW w:w="83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18"/>
        <w:gridCol w:w="1994"/>
        <w:gridCol w:w="3994"/>
        <w:gridCol w:w="1504"/>
      </w:tblGrid>
      <w:tr w:rsidR="00047EA0" w:rsidRPr="00135A2D" w:rsidTr="00E725F5">
        <w:trPr>
          <w:trHeight w:val="340"/>
          <w:jc w:val="center"/>
        </w:trPr>
        <w:tc>
          <w:tcPr>
            <w:tcW w:w="492" w:type="pct"/>
            <w:vAlign w:val="center"/>
          </w:tcPr>
          <w:p w:rsidR="00047EA0" w:rsidRPr="00135A2D" w:rsidRDefault="00047EA0" w:rsidP="00D11320">
            <w:pPr>
              <w:jc w:val="center"/>
              <w:rPr>
                <w:rFonts w:asciiTheme="minorEastAsia" w:eastAsiaTheme="minorEastAsia" w:hAnsiTheme="minorEastAsia"/>
                <w:b/>
                <w:bCs/>
                <w:sz w:val="24"/>
                <w:szCs w:val="24"/>
              </w:rPr>
            </w:pPr>
            <w:r w:rsidRPr="00135A2D">
              <w:rPr>
                <w:rFonts w:asciiTheme="minorEastAsia" w:eastAsiaTheme="minorEastAsia" w:hAnsiTheme="minorEastAsia"/>
                <w:b/>
                <w:bCs/>
                <w:sz w:val="24"/>
                <w:szCs w:val="24"/>
              </w:rPr>
              <w:t>项目</w:t>
            </w:r>
          </w:p>
        </w:tc>
        <w:tc>
          <w:tcPr>
            <w:tcW w:w="1200" w:type="pct"/>
            <w:vAlign w:val="center"/>
          </w:tcPr>
          <w:p w:rsidR="00047EA0" w:rsidRPr="00135A2D" w:rsidRDefault="00E725F5" w:rsidP="00D11320">
            <w:pPr>
              <w:jc w:val="center"/>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污染源</w:t>
            </w:r>
          </w:p>
        </w:tc>
        <w:tc>
          <w:tcPr>
            <w:tcW w:w="2403" w:type="pct"/>
            <w:vAlign w:val="center"/>
          </w:tcPr>
          <w:p w:rsidR="00047EA0" w:rsidRPr="00135A2D" w:rsidRDefault="00E725F5" w:rsidP="00D11320">
            <w:pPr>
              <w:jc w:val="center"/>
              <w:rPr>
                <w:rFonts w:asciiTheme="minorEastAsia" w:eastAsiaTheme="minorEastAsia" w:hAnsiTheme="minorEastAsia"/>
                <w:b/>
                <w:bCs/>
                <w:sz w:val="24"/>
                <w:szCs w:val="24"/>
              </w:rPr>
            </w:pPr>
            <w:r w:rsidRPr="00135A2D">
              <w:rPr>
                <w:rFonts w:asciiTheme="minorEastAsia" w:eastAsiaTheme="minorEastAsia" w:hAnsiTheme="minorEastAsia" w:hint="eastAsia"/>
                <w:b/>
                <w:bCs/>
                <w:sz w:val="24"/>
                <w:szCs w:val="24"/>
              </w:rPr>
              <w:t>环评批复要求</w:t>
            </w:r>
          </w:p>
        </w:tc>
        <w:tc>
          <w:tcPr>
            <w:tcW w:w="905" w:type="pct"/>
            <w:vAlign w:val="center"/>
          </w:tcPr>
          <w:p w:rsidR="00047EA0" w:rsidRPr="00135A2D" w:rsidRDefault="00E725F5" w:rsidP="00D11320">
            <w:pPr>
              <w:pStyle w:val="22"/>
              <w:adjustRightInd/>
              <w:spacing w:before="0"/>
              <w:textAlignment w:val="auto"/>
              <w:rPr>
                <w:rFonts w:asciiTheme="minorEastAsia" w:eastAsiaTheme="minorEastAsia" w:hAnsiTheme="minorEastAsia"/>
                <w:b/>
                <w:bCs/>
                <w:kern w:val="2"/>
                <w:szCs w:val="24"/>
              </w:rPr>
            </w:pPr>
            <w:r w:rsidRPr="00135A2D">
              <w:rPr>
                <w:rFonts w:asciiTheme="minorEastAsia" w:eastAsiaTheme="minorEastAsia" w:hAnsiTheme="minorEastAsia" w:hint="eastAsia"/>
                <w:b/>
                <w:bCs/>
                <w:kern w:val="2"/>
                <w:szCs w:val="24"/>
              </w:rPr>
              <w:t>实际建设情况</w:t>
            </w:r>
          </w:p>
        </w:tc>
      </w:tr>
      <w:tr w:rsidR="00047EA0" w:rsidRPr="00135A2D" w:rsidTr="00E725F5">
        <w:trPr>
          <w:trHeight w:val="446"/>
          <w:jc w:val="center"/>
        </w:trPr>
        <w:tc>
          <w:tcPr>
            <w:tcW w:w="492" w:type="pct"/>
            <w:vAlign w:val="center"/>
          </w:tcPr>
          <w:p w:rsidR="00047EA0" w:rsidRPr="00135A2D" w:rsidRDefault="00047EA0" w:rsidP="00D11320">
            <w:pPr>
              <w:pStyle w:val="afa"/>
              <w:rPr>
                <w:rFonts w:asciiTheme="minorEastAsia" w:eastAsiaTheme="minorEastAsia" w:hAnsiTheme="minorEastAsia"/>
                <w:bCs/>
              </w:rPr>
            </w:pPr>
            <w:r w:rsidRPr="00135A2D">
              <w:rPr>
                <w:rFonts w:asciiTheme="minorEastAsia" w:eastAsiaTheme="minorEastAsia" w:hAnsiTheme="minorEastAsia"/>
                <w:bCs/>
              </w:rPr>
              <w:t>废</w:t>
            </w:r>
          </w:p>
          <w:p w:rsidR="00047EA0" w:rsidRPr="00135A2D" w:rsidRDefault="00047EA0" w:rsidP="00D11320">
            <w:pPr>
              <w:pStyle w:val="afa"/>
              <w:rPr>
                <w:rFonts w:asciiTheme="minorEastAsia" w:eastAsiaTheme="minorEastAsia" w:hAnsiTheme="minorEastAsia"/>
                <w:bCs/>
              </w:rPr>
            </w:pPr>
            <w:r w:rsidRPr="00135A2D">
              <w:rPr>
                <w:rFonts w:asciiTheme="minorEastAsia" w:eastAsiaTheme="minorEastAsia" w:hAnsiTheme="minorEastAsia"/>
                <w:bCs/>
              </w:rPr>
              <w:t>水</w:t>
            </w:r>
          </w:p>
        </w:tc>
        <w:tc>
          <w:tcPr>
            <w:tcW w:w="1200" w:type="pct"/>
            <w:vAlign w:val="center"/>
          </w:tcPr>
          <w:p w:rsidR="00047EA0" w:rsidRPr="00135A2D" w:rsidRDefault="00047EA0" w:rsidP="00D11320">
            <w:pPr>
              <w:autoSpaceDE w:val="0"/>
              <w:autoSpaceDN w:val="0"/>
              <w:adjustRightInd w:val="0"/>
              <w:jc w:val="center"/>
              <w:rPr>
                <w:rFonts w:asciiTheme="minorEastAsia" w:eastAsiaTheme="minorEastAsia" w:hAnsiTheme="minorEastAsia"/>
                <w:bCs/>
                <w:sz w:val="24"/>
                <w:szCs w:val="24"/>
              </w:rPr>
            </w:pPr>
            <w:r w:rsidRPr="00135A2D">
              <w:rPr>
                <w:rFonts w:asciiTheme="minorEastAsia" w:eastAsiaTheme="minorEastAsia" w:hAnsiTheme="minorEastAsia"/>
                <w:sz w:val="24"/>
                <w:szCs w:val="24"/>
              </w:rPr>
              <w:t>生活污水</w:t>
            </w:r>
          </w:p>
        </w:tc>
        <w:tc>
          <w:tcPr>
            <w:tcW w:w="2403" w:type="pct"/>
            <w:vAlign w:val="center"/>
          </w:tcPr>
          <w:p w:rsidR="00047EA0" w:rsidRPr="00135A2D" w:rsidRDefault="00047EA0" w:rsidP="00D11320">
            <w:pPr>
              <w:jc w:val="center"/>
              <w:rPr>
                <w:rFonts w:asciiTheme="minorEastAsia" w:eastAsiaTheme="minorEastAsia" w:hAnsiTheme="minorEastAsia"/>
                <w:bCs/>
                <w:sz w:val="24"/>
                <w:szCs w:val="24"/>
              </w:rPr>
            </w:pPr>
            <w:r w:rsidRPr="00135A2D">
              <w:rPr>
                <w:rFonts w:asciiTheme="minorEastAsia" w:eastAsiaTheme="minorEastAsia" w:hAnsiTheme="minorEastAsia" w:hint="eastAsia"/>
                <w:sz w:val="24"/>
                <w:szCs w:val="24"/>
              </w:rPr>
              <w:t>经三级化粪池处理后排入市政污水管网</w:t>
            </w:r>
            <w:r w:rsidR="00E725F5" w:rsidRPr="00135A2D">
              <w:rPr>
                <w:rFonts w:asciiTheme="minorEastAsia" w:eastAsiaTheme="minorEastAsia" w:hAnsiTheme="minorEastAsia" w:hint="eastAsia"/>
                <w:sz w:val="24"/>
                <w:szCs w:val="24"/>
              </w:rPr>
              <w:t>，达到</w:t>
            </w:r>
            <w:r w:rsidR="00E725F5" w:rsidRPr="00135A2D">
              <w:rPr>
                <w:rFonts w:asciiTheme="minorEastAsia" w:eastAsiaTheme="minorEastAsia" w:hAnsiTheme="minorEastAsia"/>
                <w:sz w:val="24"/>
                <w:szCs w:val="24"/>
              </w:rPr>
              <w:t>广东省《水污染物排放限值》（DB44/26-2001）第二时段三级标准后汇入市政污水管网。经市政污水管网引至城市污水处理厂处理达到《城镇污水处理厂污染物排放标准》(GB18918-2002)一级(B)标准</w:t>
            </w:r>
            <w:r w:rsidR="00E725F5" w:rsidRPr="00135A2D">
              <w:rPr>
                <w:rFonts w:asciiTheme="minorEastAsia" w:eastAsiaTheme="minorEastAsia" w:hAnsiTheme="minorEastAsia" w:hint="eastAsia"/>
                <w:sz w:val="24"/>
                <w:szCs w:val="24"/>
              </w:rPr>
              <w:t>以及</w:t>
            </w:r>
            <w:r w:rsidR="00E725F5" w:rsidRPr="00135A2D">
              <w:rPr>
                <w:rFonts w:asciiTheme="minorEastAsia" w:eastAsiaTheme="minorEastAsia" w:hAnsiTheme="minorEastAsia"/>
                <w:sz w:val="24"/>
                <w:szCs w:val="24"/>
              </w:rPr>
              <w:t>《</w:t>
            </w:r>
            <w:r w:rsidR="00E725F5" w:rsidRPr="00135A2D">
              <w:rPr>
                <w:rFonts w:asciiTheme="minorEastAsia" w:eastAsiaTheme="minorEastAsia" w:hAnsiTheme="minorEastAsia" w:hint="eastAsia"/>
                <w:sz w:val="24"/>
                <w:szCs w:val="24"/>
              </w:rPr>
              <w:t>淡水河、石马河流域水污染物排放标准</w:t>
            </w:r>
            <w:r w:rsidR="00E725F5" w:rsidRPr="00135A2D">
              <w:rPr>
                <w:rFonts w:asciiTheme="minorEastAsia" w:eastAsiaTheme="minorEastAsia" w:hAnsiTheme="minorEastAsia"/>
                <w:sz w:val="24"/>
                <w:szCs w:val="24"/>
              </w:rPr>
              <w:t>》</w:t>
            </w:r>
            <w:r w:rsidR="00E725F5" w:rsidRPr="00135A2D">
              <w:rPr>
                <w:rFonts w:asciiTheme="minorEastAsia" w:eastAsiaTheme="minorEastAsia" w:hAnsiTheme="minorEastAsia" w:hint="eastAsia"/>
                <w:sz w:val="24"/>
                <w:szCs w:val="24"/>
              </w:rPr>
              <w:t>（DB442050-2017）表1第一时段</w:t>
            </w:r>
            <w:r w:rsidR="00E725F5" w:rsidRPr="00135A2D">
              <w:rPr>
                <w:rFonts w:asciiTheme="minorEastAsia" w:eastAsiaTheme="minorEastAsia" w:hAnsiTheme="minorEastAsia"/>
                <w:sz w:val="24"/>
                <w:szCs w:val="24"/>
              </w:rPr>
              <w:t>标准后排放</w:t>
            </w:r>
          </w:p>
        </w:tc>
        <w:tc>
          <w:tcPr>
            <w:tcW w:w="905" w:type="pct"/>
            <w:vAlign w:val="center"/>
          </w:tcPr>
          <w:p w:rsidR="00047EA0" w:rsidRPr="00135A2D" w:rsidRDefault="00C50DD1" w:rsidP="00D11320">
            <w:pPr>
              <w:jc w:val="center"/>
              <w:rPr>
                <w:rFonts w:asciiTheme="minorEastAsia" w:eastAsiaTheme="minorEastAsia" w:hAnsiTheme="minorEastAsia"/>
                <w:bCs/>
                <w:sz w:val="24"/>
                <w:szCs w:val="24"/>
              </w:rPr>
            </w:pPr>
            <w:r w:rsidRPr="00135A2D">
              <w:rPr>
                <w:rFonts w:asciiTheme="minorEastAsia" w:eastAsiaTheme="minorEastAsia" w:hAnsiTheme="minorEastAsia" w:hint="eastAsia"/>
                <w:bCs/>
                <w:sz w:val="24"/>
                <w:szCs w:val="24"/>
              </w:rPr>
              <w:t>已落实</w:t>
            </w:r>
          </w:p>
        </w:tc>
      </w:tr>
      <w:tr w:rsidR="00023AE6" w:rsidRPr="00135A2D" w:rsidTr="00C730D2">
        <w:trPr>
          <w:trHeight w:val="973"/>
          <w:jc w:val="center"/>
        </w:trPr>
        <w:tc>
          <w:tcPr>
            <w:tcW w:w="492" w:type="pct"/>
            <w:vAlign w:val="center"/>
          </w:tcPr>
          <w:p w:rsidR="00023AE6" w:rsidRPr="00135A2D" w:rsidRDefault="00023AE6" w:rsidP="00D11320">
            <w:pPr>
              <w:pStyle w:val="22"/>
              <w:adjustRightInd/>
              <w:spacing w:before="0"/>
              <w:textAlignment w:val="auto"/>
              <w:rPr>
                <w:rFonts w:asciiTheme="minorEastAsia" w:eastAsiaTheme="minorEastAsia" w:hAnsiTheme="minorEastAsia"/>
                <w:bCs/>
                <w:kern w:val="2"/>
                <w:szCs w:val="24"/>
              </w:rPr>
            </w:pPr>
            <w:r w:rsidRPr="00135A2D">
              <w:rPr>
                <w:rFonts w:asciiTheme="minorEastAsia" w:eastAsiaTheme="minorEastAsia" w:hAnsiTheme="minorEastAsia"/>
                <w:bCs/>
                <w:kern w:val="2"/>
                <w:szCs w:val="24"/>
              </w:rPr>
              <w:t>废</w:t>
            </w:r>
          </w:p>
          <w:p w:rsidR="00023AE6" w:rsidRPr="00135A2D" w:rsidRDefault="00023AE6" w:rsidP="00D11320">
            <w:pPr>
              <w:pStyle w:val="22"/>
              <w:adjustRightInd/>
              <w:spacing w:before="0"/>
              <w:textAlignment w:val="auto"/>
              <w:rPr>
                <w:rFonts w:asciiTheme="minorEastAsia" w:eastAsiaTheme="minorEastAsia" w:hAnsiTheme="minorEastAsia"/>
                <w:bCs/>
                <w:szCs w:val="24"/>
              </w:rPr>
            </w:pPr>
            <w:r w:rsidRPr="00135A2D">
              <w:rPr>
                <w:rFonts w:asciiTheme="minorEastAsia" w:eastAsiaTheme="minorEastAsia" w:hAnsiTheme="minorEastAsia"/>
                <w:bCs/>
                <w:kern w:val="2"/>
                <w:szCs w:val="24"/>
              </w:rPr>
              <w:t>气</w:t>
            </w:r>
          </w:p>
        </w:tc>
        <w:tc>
          <w:tcPr>
            <w:tcW w:w="1200" w:type="pct"/>
            <w:vAlign w:val="center"/>
          </w:tcPr>
          <w:p w:rsidR="00023AE6" w:rsidRPr="00135A2D" w:rsidRDefault="00023AE6" w:rsidP="00D11320">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燃料燃烧废气</w:t>
            </w:r>
          </w:p>
        </w:tc>
        <w:tc>
          <w:tcPr>
            <w:tcW w:w="2403" w:type="pct"/>
            <w:vAlign w:val="center"/>
          </w:tcPr>
          <w:p w:rsidR="00023AE6" w:rsidRPr="00135A2D" w:rsidRDefault="00023AE6" w:rsidP="00D11320">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收集后高空排放</w:t>
            </w:r>
            <w:r w:rsidR="00C730D2" w:rsidRPr="00135A2D">
              <w:rPr>
                <w:rFonts w:asciiTheme="minorEastAsia" w:eastAsiaTheme="minorEastAsia" w:hAnsiTheme="minorEastAsia" w:hint="eastAsia"/>
                <w:sz w:val="24"/>
                <w:szCs w:val="24"/>
              </w:rPr>
              <w:t>达到《锅炉大气污染物排放标准》（</w:t>
            </w:r>
            <w:r w:rsidR="00C730D2" w:rsidRPr="00135A2D">
              <w:rPr>
                <w:rFonts w:asciiTheme="minorEastAsia" w:eastAsiaTheme="minorEastAsia" w:hAnsiTheme="minorEastAsia"/>
                <w:sz w:val="24"/>
                <w:szCs w:val="24"/>
              </w:rPr>
              <w:t>GB13271-2014</w:t>
            </w:r>
            <w:r w:rsidR="00C730D2" w:rsidRPr="00135A2D">
              <w:rPr>
                <w:rFonts w:asciiTheme="minorEastAsia" w:eastAsiaTheme="minorEastAsia" w:hAnsiTheme="minorEastAsia" w:hint="eastAsia"/>
                <w:sz w:val="24"/>
                <w:szCs w:val="24"/>
              </w:rPr>
              <w:t>）新建燃气锅炉大气污染物排放浓度限值</w:t>
            </w:r>
          </w:p>
        </w:tc>
        <w:tc>
          <w:tcPr>
            <w:tcW w:w="905" w:type="pct"/>
            <w:vAlign w:val="center"/>
          </w:tcPr>
          <w:p w:rsidR="00023AE6" w:rsidRPr="00135A2D" w:rsidRDefault="00023AE6" w:rsidP="00023AE6">
            <w:pPr>
              <w:jc w:val="center"/>
              <w:rPr>
                <w:rFonts w:asciiTheme="minorEastAsia" w:eastAsiaTheme="minorEastAsia" w:hAnsiTheme="minorEastAsia"/>
                <w:sz w:val="24"/>
                <w:szCs w:val="24"/>
              </w:rPr>
            </w:pPr>
            <w:r w:rsidRPr="00135A2D">
              <w:rPr>
                <w:rFonts w:asciiTheme="minorEastAsia" w:eastAsiaTheme="minorEastAsia" w:hAnsiTheme="minorEastAsia" w:hint="eastAsia"/>
                <w:bCs/>
                <w:sz w:val="24"/>
                <w:szCs w:val="24"/>
              </w:rPr>
              <w:t>已落实</w:t>
            </w:r>
          </w:p>
        </w:tc>
      </w:tr>
      <w:tr w:rsidR="00047EA0" w:rsidRPr="00135A2D" w:rsidTr="00E725F5">
        <w:trPr>
          <w:trHeight w:val="340"/>
          <w:jc w:val="center"/>
        </w:trPr>
        <w:tc>
          <w:tcPr>
            <w:tcW w:w="492" w:type="pct"/>
            <w:vMerge w:val="restart"/>
            <w:vAlign w:val="center"/>
          </w:tcPr>
          <w:p w:rsidR="00047EA0" w:rsidRPr="00135A2D" w:rsidRDefault="00047EA0" w:rsidP="00D11320">
            <w:pPr>
              <w:jc w:val="center"/>
              <w:rPr>
                <w:rFonts w:asciiTheme="minorEastAsia" w:eastAsiaTheme="minorEastAsia" w:hAnsiTheme="minorEastAsia"/>
                <w:bCs/>
                <w:sz w:val="24"/>
                <w:szCs w:val="24"/>
              </w:rPr>
            </w:pPr>
            <w:r w:rsidRPr="00135A2D">
              <w:rPr>
                <w:rFonts w:asciiTheme="minorEastAsia" w:eastAsiaTheme="minorEastAsia" w:hAnsiTheme="minorEastAsia"/>
                <w:bCs/>
                <w:sz w:val="24"/>
                <w:szCs w:val="24"/>
              </w:rPr>
              <w:t>固</w:t>
            </w:r>
          </w:p>
          <w:p w:rsidR="00047EA0" w:rsidRPr="00135A2D" w:rsidRDefault="00047EA0" w:rsidP="00D11320">
            <w:pPr>
              <w:jc w:val="center"/>
              <w:rPr>
                <w:rFonts w:asciiTheme="minorEastAsia" w:eastAsiaTheme="minorEastAsia" w:hAnsiTheme="minorEastAsia"/>
                <w:bCs/>
                <w:sz w:val="24"/>
                <w:szCs w:val="24"/>
              </w:rPr>
            </w:pPr>
            <w:r w:rsidRPr="00135A2D">
              <w:rPr>
                <w:rFonts w:asciiTheme="minorEastAsia" w:eastAsiaTheme="minorEastAsia" w:hAnsiTheme="minorEastAsia"/>
                <w:bCs/>
                <w:sz w:val="24"/>
                <w:szCs w:val="24"/>
              </w:rPr>
              <w:t>废</w:t>
            </w:r>
          </w:p>
        </w:tc>
        <w:tc>
          <w:tcPr>
            <w:tcW w:w="1200" w:type="pct"/>
            <w:vAlign w:val="center"/>
          </w:tcPr>
          <w:p w:rsidR="00047EA0" w:rsidRPr="00135A2D" w:rsidRDefault="00047EA0" w:rsidP="00D11320">
            <w:pPr>
              <w:pStyle w:val="23"/>
              <w:rPr>
                <w:rFonts w:asciiTheme="minorEastAsia" w:eastAsiaTheme="minorEastAsia" w:hAnsiTheme="minorEastAsia"/>
                <w:position w:val="0"/>
                <w:sz w:val="24"/>
                <w:szCs w:val="24"/>
              </w:rPr>
            </w:pPr>
            <w:r w:rsidRPr="00135A2D">
              <w:rPr>
                <w:rFonts w:asciiTheme="minorEastAsia" w:eastAsiaTheme="minorEastAsia" w:hAnsiTheme="minorEastAsia" w:hint="eastAsia"/>
                <w:position w:val="0"/>
                <w:sz w:val="24"/>
                <w:szCs w:val="24"/>
              </w:rPr>
              <w:t>一般工业固废</w:t>
            </w:r>
          </w:p>
        </w:tc>
        <w:tc>
          <w:tcPr>
            <w:tcW w:w="2403" w:type="pct"/>
            <w:shd w:val="clear" w:color="auto" w:fill="auto"/>
            <w:vAlign w:val="center"/>
          </w:tcPr>
          <w:p w:rsidR="00047EA0" w:rsidRPr="00135A2D" w:rsidRDefault="00047EA0" w:rsidP="00D11320">
            <w:pPr>
              <w:pStyle w:val="23"/>
              <w:rPr>
                <w:rFonts w:asciiTheme="minorEastAsia" w:eastAsiaTheme="minorEastAsia" w:hAnsiTheme="minorEastAsia"/>
                <w:sz w:val="24"/>
                <w:szCs w:val="24"/>
              </w:rPr>
            </w:pPr>
            <w:r w:rsidRPr="00135A2D">
              <w:rPr>
                <w:rFonts w:asciiTheme="minorEastAsia" w:eastAsiaTheme="minorEastAsia" w:hAnsiTheme="minorEastAsia" w:hint="eastAsia"/>
                <w:position w:val="0"/>
                <w:sz w:val="24"/>
                <w:szCs w:val="24"/>
              </w:rPr>
              <w:t>交专业公司处理</w:t>
            </w:r>
          </w:p>
        </w:tc>
        <w:tc>
          <w:tcPr>
            <w:tcW w:w="905" w:type="pct"/>
            <w:vMerge w:val="restart"/>
            <w:vAlign w:val="center"/>
          </w:tcPr>
          <w:p w:rsidR="00047EA0" w:rsidRPr="00135A2D" w:rsidRDefault="00C50DD1" w:rsidP="00D11320">
            <w:pPr>
              <w:pStyle w:val="22"/>
              <w:spacing w:before="0"/>
              <w:rPr>
                <w:rFonts w:asciiTheme="minorEastAsia" w:eastAsiaTheme="minorEastAsia" w:hAnsiTheme="minorEastAsia"/>
                <w:bCs/>
                <w:kern w:val="2"/>
                <w:szCs w:val="24"/>
              </w:rPr>
            </w:pPr>
            <w:r w:rsidRPr="00135A2D">
              <w:rPr>
                <w:rFonts w:asciiTheme="minorEastAsia" w:eastAsiaTheme="minorEastAsia" w:hAnsiTheme="minorEastAsia" w:hint="eastAsia"/>
                <w:bCs/>
                <w:szCs w:val="24"/>
              </w:rPr>
              <w:t>已落实</w:t>
            </w:r>
          </w:p>
        </w:tc>
      </w:tr>
      <w:tr w:rsidR="00047EA0" w:rsidRPr="00135A2D" w:rsidTr="00E725F5">
        <w:trPr>
          <w:trHeight w:val="340"/>
          <w:jc w:val="center"/>
        </w:trPr>
        <w:tc>
          <w:tcPr>
            <w:tcW w:w="492" w:type="pct"/>
            <w:vMerge/>
            <w:vAlign w:val="center"/>
          </w:tcPr>
          <w:p w:rsidR="00047EA0" w:rsidRPr="00135A2D" w:rsidRDefault="00047EA0" w:rsidP="00D11320">
            <w:pPr>
              <w:jc w:val="center"/>
              <w:rPr>
                <w:rFonts w:asciiTheme="minorEastAsia" w:eastAsiaTheme="minorEastAsia" w:hAnsiTheme="minorEastAsia"/>
                <w:bCs/>
                <w:sz w:val="24"/>
                <w:szCs w:val="24"/>
              </w:rPr>
            </w:pPr>
          </w:p>
        </w:tc>
        <w:tc>
          <w:tcPr>
            <w:tcW w:w="1200" w:type="pct"/>
            <w:vAlign w:val="center"/>
          </w:tcPr>
          <w:p w:rsidR="00047EA0" w:rsidRPr="00135A2D" w:rsidRDefault="00047EA0" w:rsidP="00D11320">
            <w:pPr>
              <w:pStyle w:val="23"/>
              <w:rPr>
                <w:rFonts w:asciiTheme="minorEastAsia" w:eastAsiaTheme="minorEastAsia" w:hAnsiTheme="minorEastAsia"/>
                <w:position w:val="0"/>
                <w:sz w:val="24"/>
                <w:szCs w:val="24"/>
              </w:rPr>
            </w:pPr>
            <w:r w:rsidRPr="00135A2D">
              <w:rPr>
                <w:rFonts w:asciiTheme="minorEastAsia" w:eastAsiaTheme="minorEastAsia" w:hAnsiTheme="minorEastAsia"/>
                <w:position w:val="0"/>
                <w:sz w:val="24"/>
                <w:szCs w:val="24"/>
              </w:rPr>
              <w:t>生活垃圾</w:t>
            </w:r>
          </w:p>
        </w:tc>
        <w:tc>
          <w:tcPr>
            <w:tcW w:w="2403" w:type="pct"/>
            <w:vAlign w:val="center"/>
          </w:tcPr>
          <w:p w:rsidR="00047EA0" w:rsidRPr="00135A2D" w:rsidRDefault="00047EA0" w:rsidP="00D11320">
            <w:pPr>
              <w:jc w:val="center"/>
              <w:rPr>
                <w:rFonts w:asciiTheme="minorEastAsia" w:eastAsiaTheme="minorEastAsia" w:hAnsiTheme="minorEastAsia"/>
                <w:sz w:val="24"/>
                <w:szCs w:val="24"/>
              </w:rPr>
            </w:pPr>
            <w:r w:rsidRPr="00135A2D">
              <w:rPr>
                <w:rFonts w:asciiTheme="minorEastAsia" w:eastAsiaTheme="minorEastAsia" w:hAnsiTheme="minorEastAsia"/>
                <w:sz w:val="24"/>
                <w:szCs w:val="24"/>
              </w:rPr>
              <w:t>环卫部门处理</w:t>
            </w:r>
          </w:p>
        </w:tc>
        <w:tc>
          <w:tcPr>
            <w:tcW w:w="905" w:type="pct"/>
            <w:vMerge/>
            <w:vAlign w:val="center"/>
          </w:tcPr>
          <w:p w:rsidR="00047EA0" w:rsidRPr="00135A2D" w:rsidRDefault="00047EA0" w:rsidP="00D11320">
            <w:pPr>
              <w:pStyle w:val="22"/>
              <w:spacing w:before="0"/>
              <w:rPr>
                <w:rFonts w:asciiTheme="minorEastAsia" w:eastAsiaTheme="minorEastAsia" w:hAnsiTheme="minorEastAsia"/>
                <w:bCs/>
                <w:kern w:val="2"/>
                <w:szCs w:val="24"/>
              </w:rPr>
            </w:pPr>
          </w:p>
        </w:tc>
      </w:tr>
      <w:tr w:rsidR="00047EA0" w:rsidRPr="00135A2D" w:rsidTr="00E725F5">
        <w:trPr>
          <w:trHeight w:val="340"/>
          <w:jc w:val="center"/>
        </w:trPr>
        <w:tc>
          <w:tcPr>
            <w:tcW w:w="492" w:type="pct"/>
            <w:vAlign w:val="center"/>
          </w:tcPr>
          <w:p w:rsidR="00047EA0" w:rsidRPr="00135A2D" w:rsidRDefault="00047EA0" w:rsidP="00D11320">
            <w:pPr>
              <w:jc w:val="center"/>
              <w:rPr>
                <w:rFonts w:asciiTheme="minorEastAsia" w:eastAsiaTheme="minorEastAsia" w:hAnsiTheme="minorEastAsia"/>
                <w:bCs/>
                <w:sz w:val="24"/>
                <w:szCs w:val="24"/>
              </w:rPr>
            </w:pPr>
            <w:r w:rsidRPr="00135A2D">
              <w:rPr>
                <w:rFonts w:asciiTheme="minorEastAsia" w:eastAsiaTheme="minorEastAsia" w:hAnsiTheme="minorEastAsia"/>
                <w:bCs/>
                <w:sz w:val="24"/>
                <w:szCs w:val="24"/>
              </w:rPr>
              <w:t>噪</w:t>
            </w:r>
          </w:p>
          <w:p w:rsidR="00047EA0" w:rsidRPr="00135A2D" w:rsidRDefault="00047EA0" w:rsidP="00D11320">
            <w:pPr>
              <w:jc w:val="center"/>
              <w:rPr>
                <w:rFonts w:asciiTheme="minorEastAsia" w:eastAsiaTheme="minorEastAsia" w:hAnsiTheme="minorEastAsia"/>
                <w:bCs/>
                <w:sz w:val="24"/>
                <w:szCs w:val="24"/>
              </w:rPr>
            </w:pPr>
            <w:r w:rsidRPr="00135A2D">
              <w:rPr>
                <w:rFonts w:asciiTheme="minorEastAsia" w:eastAsiaTheme="minorEastAsia" w:hAnsiTheme="minorEastAsia"/>
                <w:bCs/>
                <w:sz w:val="24"/>
                <w:szCs w:val="24"/>
              </w:rPr>
              <w:t>声</w:t>
            </w:r>
          </w:p>
        </w:tc>
        <w:tc>
          <w:tcPr>
            <w:tcW w:w="1200" w:type="pct"/>
            <w:vAlign w:val="center"/>
          </w:tcPr>
          <w:p w:rsidR="00047EA0" w:rsidRPr="00135A2D" w:rsidRDefault="00C730D2" w:rsidP="00D11320">
            <w:pPr>
              <w:jc w:val="center"/>
              <w:rPr>
                <w:rFonts w:asciiTheme="minorEastAsia" w:eastAsiaTheme="minorEastAsia" w:hAnsiTheme="minorEastAsia"/>
                <w:bCs/>
                <w:sz w:val="24"/>
                <w:szCs w:val="24"/>
              </w:rPr>
            </w:pPr>
            <w:r w:rsidRPr="00135A2D">
              <w:rPr>
                <w:rFonts w:asciiTheme="minorEastAsia" w:eastAsiaTheme="minorEastAsia" w:hAnsiTheme="minorEastAsia" w:hint="eastAsia"/>
                <w:sz w:val="24"/>
                <w:szCs w:val="24"/>
              </w:rPr>
              <w:t>设备运行噪声、机械通风噪声</w:t>
            </w:r>
          </w:p>
        </w:tc>
        <w:tc>
          <w:tcPr>
            <w:tcW w:w="2403" w:type="pct"/>
            <w:vAlign w:val="center"/>
          </w:tcPr>
          <w:p w:rsidR="00047EA0" w:rsidRPr="00135A2D" w:rsidRDefault="00047EA0" w:rsidP="00D11320">
            <w:pPr>
              <w:jc w:val="center"/>
              <w:rPr>
                <w:rFonts w:asciiTheme="minorEastAsia" w:eastAsiaTheme="minorEastAsia" w:hAnsiTheme="minorEastAsia"/>
                <w:sz w:val="24"/>
                <w:szCs w:val="24"/>
              </w:rPr>
            </w:pPr>
            <w:r w:rsidRPr="00135A2D">
              <w:rPr>
                <w:rFonts w:asciiTheme="minorEastAsia" w:eastAsiaTheme="minorEastAsia" w:hAnsiTheme="minorEastAsia"/>
                <w:bCs/>
                <w:sz w:val="24"/>
                <w:szCs w:val="24"/>
              </w:rPr>
              <w:t>合理布局、隔声、吸声、减震等措施，以及墙体隔声、距离衰减</w:t>
            </w:r>
            <w:r w:rsidR="00C50DD1" w:rsidRPr="00135A2D">
              <w:rPr>
                <w:rFonts w:asciiTheme="minorEastAsia" w:eastAsiaTheme="minorEastAsia" w:hAnsiTheme="minorEastAsia"/>
                <w:sz w:val="24"/>
                <w:szCs w:val="24"/>
              </w:rPr>
              <w:t>达到</w:t>
            </w:r>
            <w:r w:rsidR="00C50DD1" w:rsidRPr="00135A2D">
              <w:rPr>
                <w:rFonts w:asciiTheme="minorEastAsia" w:eastAsiaTheme="minorEastAsia" w:hAnsiTheme="minorEastAsia"/>
                <w:bCs/>
                <w:sz w:val="24"/>
                <w:szCs w:val="24"/>
              </w:rPr>
              <w:t>《工业企业厂界环境噪声排放标准》（GB12348－2008）</w:t>
            </w:r>
            <w:r w:rsidR="00C730D2" w:rsidRPr="00135A2D">
              <w:rPr>
                <w:rFonts w:asciiTheme="minorEastAsia" w:eastAsiaTheme="minorEastAsia" w:hAnsiTheme="minorEastAsia" w:hint="eastAsia"/>
                <w:bCs/>
                <w:sz w:val="24"/>
                <w:szCs w:val="24"/>
              </w:rPr>
              <w:t>3</w:t>
            </w:r>
            <w:r w:rsidR="00C50DD1" w:rsidRPr="00135A2D">
              <w:rPr>
                <w:rFonts w:asciiTheme="minorEastAsia" w:eastAsiaTheme="minorEastAsia" w:hAnsiTheme="minorEastAsia"/>
                <w:bCs/>
                <w:sz w:val="24"/>
                <w:szCs w:val="24"/>
              </w:rPr>
              <w:t>类标准</w:t>
            </w:r>
          </w:p>
        </w:tc>
        <w:tc>
          <w:tcPr>
            <w:tcW w:w="905" w:type="pct"/>
            <w:vAlign w:val="center"/>
          </w:tcPr>
          <w:p w:rsidR="00047EA0" w:rsidRPr="00135A2D" w:rsidRDefault="00C50DD1" w:rsidP="00D11320">
            <w:pPr>
              <w:jc w:val="center"/>
              <w:rPr>
                <w:rFonts w:asciiTheme="minorEastAsia" w:eastAsiaTheme="minorEastAsia" w:hAnsiTheme="minorEastAsia"/>
                <w:bCs/>
                <w:sz w:val="24"/>
                <w:szCs w:val="24"/>
              </w:rPr>
            </w:pPr>
            <w:r w:rsidRPr="00135A2D">
              <w:rPr>
                <w:rFonts w:asciiTheme="minorEastAsia" w:eastAsiaTheme="minorEastAsia" w:hAnsiTheme="minorEastAsia" w:hint="eastAsia"/>
                <w:bCs/>
                <w:sz w:val="24"/>
                <w:szCs w:val="24"/>
              </w:rPr>
              <w:t>已落实</w:t>
            </w:r>
          </w:p>
        </w:tc>
      </w:tr>
    </w:tbl>
    <w:p w:rsidR="0066445A" w:rsidRPr="00135A2D" w:rsidRDefault="0066445A" w:rsidP="000F4500">
      <w:pPr>
        <w:rPr>
          <w:rFonts w:asciiTheme="minorEastAsia" w:eastAsiaTheme="minorEastAsia" w:hAnsiTheme="minorEastAsia" w:cs="宋体"/>
          <w:b/>
          <w:color w:val="222222"/>
          <w:kern w:val="0"/>
          <w:sz w:val="24"/>
          <w:szCs w:val="24"/>
        </w:rPr>
      </w:pPr>
    </w:p>
    <w:p w:rsidR="000F4500" w:rsidRPr="00135A2D" w:rsidRDefault="00292FFE" w:rsidP="00135A2D">
      <w:pPr>
        <w:spacing w:line="360" w:lineRule="auto"/>
        <w:rPr>
          <w:rFonts w:asciiTheme="minorEastAsia" w:eastAsiaTheme="minorEastAsia" w:hAnsiTheme="minorEastAsia" w:cs="宋体"/>
          <w:b/>
          <w:color w:val="222222"/>
          <w:kern w:val="0"/>
          <w:sz w:val="28"/>
          <w:szCs w:val="28"/>
        </w:rPr>
      </w:pPr>
      <w:r w:rsidRPr="00135A2D">
        <w:rPr>
          <w:rFonts w:asciiTheme="minorEastAsia" w:eastAsiaTheme="minorEastAsia" w:hAnsiTheme="minorEastAsia" w:cs="宋体" w:hint="eastAsia"/>
          <w:b/>
          <w:color w:val="222222"/>
          <w:kern w:val="0"/>
          <w:sz w:val="28"/>
          <w:szCs w:val="28"/>
        </w:rPr>
        <w:t>四、</w:t>
      </w:r>
      <w:r w:rsidR="000F4500" w:rsidRPr="00135A2D">
        <w:rPr>
          <w:rFonts w:asciiTheme="minorEastAsia" w:eastAsiaTheme="minorEastAsia" w:hAnsiTheme="minorEastAsia" w:cs="宋体" w:hint="eastAsia"/>
          <w:b/>
          <w:color w:val="222222"/>
          <w:kern w:val="0"/>
          <w:sz w:val="28"/>
          <w:szCs w:val="28"/>
        </w:rPr>
        <w:t>环境保护防治措施调试效果：</w:t>
      </w:r>
    </w:p>
    <w:p w:rsidR="009B1FC5" w:rsidRPr="00135A2D" w:rsidRDefault="004B1E3C" w:rsidP="00135A2D">
      <w:pPr>
        <w:spacing w:line="360" w:lineRule="auto"/>
        <w:ind w:firstLineChars="100" w:firstLine="240"/>
        <w:rPr>
          <w:rFonts w:asciiTheme="minorEastAsia" w:eastAsiaTheme="minorEastAsia" w:hAnsiTheme="minorEastAsia" w:cs="宋体"/>
          <w:color w:val="222222"/>
          <w:kern w:val="0"/>
          <w:sz w:val="24"/>
          <w:szCs w:val="24"/>
        </w:rPr>
      </w:pPr>
      <w:r w:rsidRPr="00135A2D">
        <w:rPr>
          <w:rFonts w:asciiTheme="minorEastAsia" w:eastAsiaTheme="minorEastAsia" w:hAnsiTheme="minorEastAsia" w:cs="宋体" w:hint="eastAsia"/>
          <w:color w:val="222222"/>
          <w:kern w:val="0"/>
          <w:sz w:val="24"/>
          <w:szCs w:val="24"/>
        </w:rPr>
        <w:t xml:space="preserve">  </w:t>
      </w:r>
      <w:r w:rsidR="009B1FC5" w:rsidRPr="00135A2D">
        <w:rPr>
          <w:rFonts w:asciiTheme="minorEastAsia" w:eastAsiaTheme="minorEastAsia" w:hAnsiTheme="minorEastAsia" w:cs="宋体" w:hint="eastAsia"/>
          <w:color w:val="222222"/>
          <w:kern w:val="0"/>
          <w:sz w:val="24"/>
          <w:szCs w:val="24"/>
        </w:rPr>
        <w:t>201</w:t>
      </w:r>
      <w:r w:rsidR="00DF7577" w:rsidRPr="00135A2D">
        <w:rPr>
          <w:rFonts w:asciiTheme="minorEastAsia" w:eastAsiaTheme="minorEastAsia" w:hAnsiTheme="minorEastAsia" w:cs="宋体" w:hint="eastAsia"/>
          <w:color w:val="222222"/>
          <w:kern w:val="0"/>
          <w:sz w:val="24"/>
          <w:szCs w:val="24"/>
        </w:rPr>
        <w:t>8</w:t>
      </w:r>
      <w:r w:rsidR="009B1FC5" w:rsidRPr="00135A2D">
        <w:rPr>
          <w:rFonts w:asciiTheme="minorEastAsia" w:eastAsiaTheme="minorEastAsia" w:hAnsiTheme="minorEastAsia" w:cs="宋体" w:hint="eastAsia"/>
          <w:color w:val="222222"/>
          <w:kern w:val="0"/>
          <w:sz w:val="24"/>
          <w:szCs w:val="24"/>
        </w:rPr>
        <w:t>年</w:t>
      </w:r>
      <w:r w:rsidR="00610770" w:rsidRPr="00135A2D">
        <w:rPr>
          <w:rFonts w:asciiTheme="minorEastAsia" w:eastAsiaTheme="minorEastAsia" w:hAnsiTheme="minorEastAsia" w:cs="宋体" w:hint="eastAsia"/>
          <w:color w:val="222222"/>
          <w:kern w:val="0"/>
          <w:sz w:val="24"/>
          <w:szCs w:val="24"/>
        </w:rPr>
        <w:t>12</w:t>
      </w:r>
      <w:r w:rsidR="009B1FC5" w:rsidRPr="00135A2D">
        <w:rPr>
          <w:rFonts w:asciiTheme="minorEastAsia" w:eastAsiaTheme="minorEastAsia" w:hAnsiTheme="minorEastAsia" w:cs="宋体" w:hint="eastAsia"/>
          <w:color w:val="222222"/>
          <w:kern w:val="0"/>
          <w:sz w:val="24"/>
          <w:szCs w:val="24"/>
        </w:rPr>
        <w:t>月，企业委托</w:t>
      </w:r>
      <w:r w:rsidR="00610770" w:rsidRPr="00135A2D">
        <w:rPr>
          <w:rFonts w:asciiTheme="minorEastAsia" w:eastAsiaTheme="minorEastAsia" w:hAnsiTheme="minorEastAsia" w:cs="宋体" w:hint="eastAsia"/>
          <w:color w:val="222222"/>
          <w:kern w:val="0"/>
          <w:sz w:val="24"/>
          <w:szCs w:val="24"/>
        </w:rPr>
        <w:t>四丰检测技术</w:t>
      </w:r>
      <w:r w:rsidR="009B1FC5" w:rsidRPr="00135A2D">
        <w:rPr>
          <w:rFonts w:asciiTheme="minorEastAsia" w:eastAsiaTheme="minorEastAsia" w:hAnsiTheme="minorEastAsia" w:cs="宋体" w:hint="eastAsia"/>
          <w:color w:val="222222"/>
          <w:kern w:val="0"/>
          <w:sz w:val="24"/>
          <w:szCs w:val="24"/>
        </w:rPr>
        <w:t>有限公司进行了项目噪声</w:t>
      </w:r>
      <w:r w:rsidR="00350D99" w:rsidRPr="00135A2D">
        <w:rPr>
          <w:rFonts w:asciiTheme="minorEastAsia" w:eastAsiaTheme="minorEastAsia" w:hAnsiTheme="minorEastAsia" w:cs="宋体" w:hint="eastAsia"/>
          <w:color w:val="222222"/>
          <w:kern w:val="0"/>
          <w:sz w:val="24"/>
          <w:szCs w:val="24"/>
        </w:rPr>
        <w:t>/废气</w:t>
      </w:r>
      <w:r w:rsidR="009B1FC5" w:rsidRPr="00135A2D">
        <w:rPr>
          <w:rFonts w:asciiTheme="minorEastAsia" w:eastAsiaTheme="minorEastAsia" w:hAnsiTheme="minorEastAsia" w:cs="宋体" w:hint="eastAsia"/>
          <w:color w:val="222222"/>
          <w:kern w:val="0"/>
          <w:sz w:val="24"/>
          <w:szCs w:val="24"/>
        </w:rPr>
        <w:t>监测，监测结果如下：</w:t>
      </w:r>
    </w:p>
    <w:p w:rsidR="0035411A" w:rsidRPr="00135A2D" w:rsidRDefault="009B1FC5" w:rsidP="00135A2D">
      <w:pPr>
        <w:spacing w:line="360" w:lineRule="auto"/>
        <w:rPr>
          <w:rFonts w:asciiTheme="minorEastAsia" w:eastAsiaTheme="minorEastAsia" w:hAnsiTheme="minorEastAsia"/>
          <w:sz w:val="24"/>
          <w:szCs w:val="24"/>
        </w:rPr>
      </w:pPr>
      <w:r w:rsidRPr="00135A2D">
        <w:rPr>
          <w:rFonts w:asciiTheme="minorEastAsia" w:eastAsiaTheme="minorEastAsia" w:hAnsiTheme="minorEastAsia" w:cs="宋体" w:hint="eastAsia"/>
          <w:b/>
          <w:color w:val="222222"/>
          <w:kern w:val="0"/>
          <w:sz w:val="24"/>
          <w:szCs w:val="24"/>
        </w:rPr>
        <w:t>厂界噪声</w:t>
      </w:r>
      <w:r w:rsidRPr="00135A2D">
        <w:rPr>
          <w:rFonts w:asciiTheme="minorEastAsia" w:eastAsiaTheme="minorEastAsia" w:hAnsiTheme="minorEastAsia" w:cs="宋体" w:hint="eastAsia"/>
          <w:color w:val="222222"/>
          <w:kern w:val="0"/>
          <w:sz w:val="24"/>
          <w:szCs w:val="24"/>
        </w:rPr>
        <w:t>：企业在工况</w:t>
      </w:r>
      <w:r w:rsidR="00DF7577" w:rsidRPr="00135A2D">
        <w:rPr>
          <w:rFonts w:asciiTheme="minorEastAsia" w:eastAsiaTheme="minorEastAsia" w:hAnsiTheme="minorEastAsia" w:cs="宋体" w:hint="eastAsia"/>
          <w:color w:val="222222"/>
          <w:kern w:val="0"/>
          <w:sz w:val="24"/>
          <w:szCs w:val="24"/>
        </w:rPr>
        <w:t>85</w:t>
      </w:r>
      <w:r w:rsidRPr="00135A2D">
        <w:rPr>
          <w:rFonts w:asciiTheme="minorEastAsia" w:eastAsiaTheme="minorEastAsia" w:hAnsiTheme="minorEastAsia" w:cs="宋体" w:hint="eastAsia"/>
          <w:color w:val="222222"/>
          <w:kern w:val="0"/>
          <w:sz w:val="24"/>
          <w:szCs w:val="24"/>
        </w:rPr>
        <w:t>%的情况下，厂界外1米处噪声监测结果为：厂界</w:t>
      </w:r>
      <w:r w:rsidR="00586336" w:rsidRPr="00135A2D">
        <w:rPr>
          <w:rFonts w:asciiTheme="minorEastAsia" w:eastAsiaTheme="minorEastAsia" w:hAnsiTheme="minorEastAsia" w:cs="宋体" w:hint="eastAsia"/>
          <w:color w:val="222222"/>
          <w:kern w:val="0"/>
          <w:sz w:val="24"/>
          <w:szCs w:val="24"/>
        </w:rPr>
        <w:t>南</w:t>
      </w:r>
      <w:r w:rsidRPr="00135A2D">
        <w:rPr>
          <w:rFonts w:asciiTheme="minorEastAsia" w:eastAsiaTheme="minorEastAsia" w:hAnsiTheme="minorEastAsia" w:cs="宋体" w:hint="eastAsia"/>
          <w:color w:val="222222"/>
          <w:kern w:val="0"/>
          <w:sz w:val="24"/>
          <w:szCs w:val="24"/>
        </w:rPr>
        <w:t xml:space="preserve">外1米处生产噪声为 </w:t>
      </w:r>
      <w:r w:rsidR="00610770" w:rsidRPr="00135A2D">
        <w:rPr>
          <w:rFonts w:asciiTheme="minorEastAsia" w:eastAsiaTheme="minorEastAsia" w:hAnsiTheme="minorEastAsia" w:cs="宋体" w:hint="eastAsia"/>
          <w:color w:val="222222"/>
          <w:kern w:val="0"/>
          <w:sz w:val="24"/>
          <w:szCs w:val="24"/>
        </w:rPr>
        <w:t>63</w:t>
      </w:r>
      <w:r w:rsidRPr="00135A2D">
        <w:rPr>
          <w:rFonts w:asciiTheme="minorEastAsia" w:eastAsiaTheme="minorEastAsia" w:hAnsiTheme="minorEastAsia" w:cs="宋体" w:hint="eastAsia"/>
          <w:color w:val="222222"/>
          <w:kern w:val="0"/>
          <w:sz w:val="24"/>
          <w:szCs w:val="24"/>
        </w:rPr>
        <w:t xml:space="preserve"> dB(A)</w:t>
      </w:r>
      <w:r w:rsidR="00DF7577" w:rsidRPr="00135A2D">
        <w:rPr>
          <w:rFonts w:asciiTheme="minorEastAsia" w:eastAsiaTheme="minorEastAsia" w:hAnsiTheme="minorEastAsia" w:cs="宋体" w:hint="eastAsia"/>
          <w:color w:val="222222"/>
          <w:kern w:val="0"/>
          <w:sz w:val="24"/>
          <w:szCs w:val="24"/>
        </w:rPr>
        <w:t>；厂界</w:t>
      </w:r>
      <w:r w:rsidR="00586336" w:rsidRPr="00135A2D">
        <w:rPr>
          <w:rFonts w:asciiTheme="minorEastAsia" w:eastAsiaTheme="minorEastAsia" w:hAnsiTheme="minorEastAsia" w:cs="宋体" w:hint="eastAsia"/>
          <w:color w:val="222222"/>
          <w:kern w:val="0"/>
          <w:sz w:val="24"/>
          <w:szCs w:val="24"/>
        </w:rPr>
        <w:t>西</w:t>
      </w:r>
      <w:r w:rsidR="00DF7577" w:rsidRPr="00135A2D">
        <w:rPr>
          <w:rFonts w:asciiTheme="minorEastAsia" w:eastAsiaTheme="minorEastAsia" w:hAnsiTheme="minorEastAsia" w:cs="宋体" w:hint="eastAsia"/>
          <w:color w:val="222222"/>
          <w:kern w:val="0"/>
          <w:sz w:val="24"/>
          <w:szCs w:val="24"/>
        </w:rPr>
        <w:t xml:space="preserve">外1米处生产噪声为 </w:t>
      </w:r>
      <w:r w:rsidR="00586336" w:rsidRPr="00135A2D">
        <w:rPr>
          <w:rFonts w:asciiTheme="minorEastAsia" w:eastAsiaTheme="minorEastAsia" w:hAnsiTheme="minorEastAsia" w:cs="宋体" w:hint="eastAsia"/>
          <w:color w:val="222222"/>
          <w:kern w:val="0"/>
          <w:sz w:val="24"/>
          <w:szCs w:val="24"/>
        </w:rPr>
        <w:t>60</w:t>
      </w:r>
      <w:r w:rsidR="00DF7577" w:rsidRPr="00135A2D">
        <w:rPr>
          <w:rFonts w:asciiTheme="minorEastAsia" w:eastAsiaTheme="minorEastAsia" w:hAnsiTheme="minorEastAsia" w:cs="宋体" w:hint="eastAsia"/>
          <w:color w:val="222222"/>
          <w:kern w:val="0"/>
          <w:sz w:val="24"/>
          <w:szCs w:val="24"/>
        </w:rPr>
        <w:t xml:space="preserve"> dB(A)；</w:t>
      </w:r>
      <w:r w:rsidR="00164905" w:rsidRPr="00135A2D">
        <w:rPr>
          <w:rFonts w:asciiTheme="minorEastAsia" w:eastAsiaTheme="minorEastAsia" w:hAnsiTheme="minorEastAsia" w:cs="宋体" w:hint="eastAsia"/>
          <w:color w:val="222222"/>
          <w:kern w:val="0"/>
          <w:sz w:val="24"/>
          <w:szCs w:val="24"/>
        </w:rPr>
        <w:t>厂界</w:t>
      </w:r>
      <w:r w:rsidR="00586336" w:rsidRPr="00135A2D">
        <w:rPr>
          <w:rFonts w:asciiTheme="minorEastAsia" w:eastAsiaTheme="minorEastAsia" w:hAnsiTheme="minorEastAsia" w:cs="宋体" w:hint="eastAsia"/>
          <w:color w:val="222222"/>
          <w:kern w:val="0"/>
          <w:sz w:val="24"/>
          <w:szCs w:val="24"/>
        </w:rPr>
        <w:t>北</w:t>
      </w:r>
      <w:r w:rsidR="00164905" w:rsidRPr="00135A2D">
        <w:rPr>
          <w:rFonts w:asciiTheme="minorEastAsia" w:eastAsiaTheme="minorEastAsia" w:hAnsiTheme="minorEastAsia" w:cs="宋体" w:hint="eastAsia"/>
          <w:color w:val="222222"/>
          <w:kern w:val="0"/>
          <w:sz w:val="24"/>
          <w:szCs w:val="24"/>
        </w:rPr>
        <w:t>外1米处生产噪声为</w:t>
      </w:r>
      <w:r w:rsidR="00610770" w:rsidRPr="00135A2D">
        <w:rPr>
          <w:rFonts w:asciiTheme="minorEastAsia" w:eastAsiaTheme="minorEastAsia" w:hAnsiTheme="minorEastAsia" w:cs="宋体" w:hint="eastAsia"/>
          <w:color w:val="222222"/>
          <w:kern w:val="0"/>
          <w:sz w:val="24"/>
          <w:szCs w:val="24"/>
        </w:rPr>
        <w:t xml:space="preserve"> 64</w:t>
      </w:r>
      <w:r w:rsidR="00164905" w:rsidRPr="00135A2D">
        <w:rPr>
          <w:rFonts w:asciiTheme="minorEastAsia" w:eastAsiaTheme="minorEastAsia" w:hAnsiTheme="minorEastAsia" w:cs="宋体" w:hint="eastAsia"/>
          <w:color w:val="222222"/>
          <w:kern w:val="0"/>
          <w:sz w:val="24"/>
          <w:szCs w:val="24"/>
        </w:rPr>
        <w:t xml:space="preserve"> dB(A)</w:t>
      </w:r>
      <w:r w:rsidR="00DF7577" w:rsidRPr="00135A2D">
        <w:rPr>
          <w:rFonts w:asciiTheme="minorEastAsia" w:eastAsiaTheme="minorEastAsia" w:hAnsiTheme="minorEastAsia" w:cs="宋体" w:hint="eastAsia"/>
          <w:color w:val="222222"/>
          <w:kern w:val="0"/>
          <w:sz w:val="24"/>
          <w:szCs w:val="24"/>
        </w:rPr>
        <w:t xml:space="preserve"> </w:t>
      </w:r>
      <w:r w:rsidR="00610770" w:rsidRPr="00135A2D">
        <w:rPr>
          <w:rFonts w:asciiTheme="minorEastAsia" w:eastAsiaTheme="minorEastAsia" w:hAnsiTheme="minorEastAsia" w:cs="宋体" w:hint="eastAsia"/>
          <w:color w:val="222222"/>
          <w:kern w:val="0"/>
          <w:sz w:val="24"/>
          <w:szCs w:val="24"/>
        </w:rPr>
        <w:t>，</w:t>
      </w:r>
      <w:r w:rsidR="00DF7577" w:rsidRPr="00135A2D">
        <w:rPr>
          <w:rFonts w:asciiTheme="minorEastAsia" w:eastAsiaTheme="minorEastAsia" w:hAnsiTheme="minorEastAsia" w:cs="宋体" w:hint="eastAsia"/>
          <w:color w:val="222222"/>
          <w:kern w:val="0"/>
          <w:sz w:val="24"/>
          <w:szCs w:val="24"/>
        </w:rPr>
        <w:t>均</w:t>
      </w:r>
      <w:r w:rsidRPr="00135A2D">
        <w:rPr>
          <w:rFonts w:asciiTheme="minorEastAsia" w:eastAsiaTheme="minorEastAsia" w:hAnsiTheme="minorEastAsia" w:cs="宋体" w:hint="eastAsia"/>
          <w:color w:val="222222"/>
          <w:kern w:val="0"/>
          <w:sz w:val="24"/>
          <w:szCs w:val="24"/>
        </w:rPr>
        <w:t>达到了</w:t>
      </w:r>
      <w:r w:rsidRPr="00135A2D">
        <w:rPr>
          <w:rFonts w:asciiTheme="minorEastAsia" w:eastAsiaTheme="minorEastAsia" w:hAnsiTheme="minorEastAsia"/>
          <w:sz w:val="24"/>
          <w:szCs w:val="24"/>
        </w:rPr>
        <w:t>《工业企业厂界环境噪声排放标准》(GB12348-2008)</w:t>
      </w:r>
      <w:r w:rsidR="00292FFE" w:rsidRPr="00135A2D">
        <w:rPr>
          <w:rFonts w:asciiTheme="minorEastAsia" w:eastAsiaTheme="minorEastAsia" w:hAnsiTheme="minorEastAsia" w:hint="eastAsia"/>
          <w:sz w:val="24"/>
          <w:szCs w:val="24"/>
        </w:rPr>
        <w:t>3</w:t>
      </w:r>
      <w:r w:rsidRPr="00135A2D">
        <w:rPr>
          <w:rFonts w:asciiTheme="minorEastAsia" w:eastAsiaTheme="minorEastAsia" w:hAnsiTheme="minorEastAsia"/>
          <w:sz w:val="24"/>
          <w:szCs w:val="24"/>
        </w:rPr>
        <w:t>类标准</w:t>
      </w:r>
      <w:r w:rsidR="000F4500" w:rsidRPr="00135A2D">
        <w:rPr>
          <w:rFonts w:asciiTheme="minorEastAsia" w:eastAsiaTheme="minorEastAsia" w:hAnsiTheme="minorEastAsia" w:hint="eastAsia"/>
          <w:sz w:val="24"/>
          <w:szCs w:val="24"/>
        </w:rPr>
        <w:t>。</w:t>
      </w:r>
      <w:r w:rsidR="00292FFE" w:rsidRPr="00135A2D">
        <w:rPr>
          <w:rFonts w:asciiTheme="minorEastAsia" w:eastAsiaTheme="minorEastAsia" w:hAnsiTheme="minorEastAsia" w:hint="eastAsia"/>
          <w:sz w:val="24"/>
          <w:szCs w:val="24"/>
        </w:rPr>
        <w:t>详见检测报告：SF18110628。</w:t>
      </w:r>
    </w:p>
    <w:p w:rsidR="008A486A" w:rsidRPr="00135A2D" w:rsidRDefault="00350D99" w:rsidP="00135A2D">
      <w:pPr>
        <w:spacing w:line="360" w:lineRule="auto"/>
        <w:rPr>
          <w:rFonts w:asciiTheme="minorEastAsia" w:eastAsiaTheme="minorEastAsia" w:hAnsiTheme="minorEastAsia"/>
          <w:sz w:val="24"/>
          <w:szCs w:val="24"/>
        </w:rPr>
      </w:pPr>
      <w:r w:rsidRPr="00135A2D">
        <w:rPr>
          <w:rFonts w:asciiTheme="minorEastAsia" w:eastAsiaTheme="minorEastAsia" w:hAnsiTheme="minorEastAsia" w:hint="eastAsia"/>
          <w:b/>
          <w:sz w:val="24"/>
          <w:szCs w:val="24"/>
        </w:rPr>
        <w:t>废气监测</w:t>
      </w:r>
      <w:r w:rsidRPr="00135A2D">
        <w:rPr>
          <w:rFonts w:asciiTheme="minorEastAsia" w:eastAsiaTheme="minorEastAsia" w:hAnsiTheme="minorEastAsia" w:hint="eastAsia"/>
          <w:sz w:val="24"/>
          <w:szCs w:val="24"/>
        </w:rPr>
        <w:t>：</w:t>
      </w:r>
      <w:r w:rsidR="00292FFE" w:rsidRPr="00135A2D">
        <w:rPr>
          <w:rFonts w:asciiTheme="minorEastAsia" w:eastAsiaTheme="minorEastAsia" w:hAnsiTheme="minorEastAsia" w:hint="eastAsia"/>
          <w:sz w:val="24"/>
          <w:szCs w:val="24"/>
        </w:rPr>
        <w:t>蒸汽发生器燃烧</w:t>
      </w:r>
      <w:r w:rsidRPr="00135A2D">
        <w:rPr>
          <w:rFonts w:asciiTheme="minorEastAsia" w:eastAsiaTheme="minorEastAsia" w:hAnsiTheme="minorEastAsia" w:hint="eastAsia"/>
          <w:sz w:val="24"/>
          <w:szCs w:val="24"/>
        </w:rPr>
        <w:t>工序所产生的</w:t>
      </w:r>
      <w:r w:rsidR="00292FFE" w:rsidRPr="00135A2D">
        <w:rPr>
          <w:rFonts w:asciiTheme="minorEastAsia" w:eastAsiaTheme="minorEastAsia" w:hAnsiTheme="minorEastAsia" w:hint="eastAsia"/>
          <w:sz w:val="24"/>
          <w:szCs w:val="24"/>
        </w:rPr>
        <w:t>二氧化硫、氮氧化物</w:t>
      </w:r>
      <w:r w:rsidR="00476E52" w:rsidRPr="00135A2D">
        <w:rPr>
          <w:rFonts w:asciiTheme="minorEastAsia" w:eastAsiaTheme="minorEastAsia" w:hAnsiTheme="minorEastAsia" w:hint="eastAsia"/>
          <w:sz w:val="24"/>
          <w:szCs w:val="24"/>
        </w:rPr>
        <w:t>有机</w:t>
      </w:r>
      <w:r w:rsidRPr="00135A2D">
        <w:rPr>
          <w:rFonts w:asciiTheme="minorEastAsia" w:eastAsiaTheme="minorEastAsia" w:hAnsiTheme="minorEastAsia" w:hint="eastAsia"/>
          <w:sz w:val="24"/>
          <w:szCs w:val="24"/>
        </w:rPr>
        <w:t>废气</w:t>
      </w:r>
      <w:r w:rsidR="00292FFE" w:rsidRPr="00135A2D">
        <w:rPr>
          <w:rFonts w:asciiTheme="minorEastAsia" w:eastAsiaTheme="minorEastAsia" w:hAnsiTheme="minorEastAsia" w:hint="eastAsia"/>
          <w:sz w:val="24"/>
          <w:szCs w:val="24"/>
        </w:rPr>
        <w:t>于</w:t>
      </w:r>
      <w:r w:rsidRPr="00135A2D">
        <w:rPr>
          <w:rFonts w:asciiTheme="minorEastAsia" w:eastAsiaTheme="minorEastAsia" w:hAnsiTheme="minorEastAsia" w:hint="eastAsia"/>
          <w:sz w:val="24"/>
          <w:szCs w:val="24"/>
        </w:rPr>
        <w:t>2018年</w:t>
      </w:r>
      <w:r w:rsidR="00292FFE" w:rsidRPr="00135A2D">
        <w:rPr>
          <w:rFonts w:asciiTheme="minorEastAsia" w:eastAsiaTheme="minorEastAsia" w:hAnsiTheme="minorEastAsia" w:hint="eastAsia"/>
          <w:sz w:val="24"/>
          <w:szCs w:val="24"/>
        </w:rPr>
        <w:t>12</w:t>
      </w:r>
      <w:r w:rsidRPr="00135A2D">
        <w:rPr>
          <w:rFonts w:asciiTheme="minorEastAsia" w:eastAsiaTheme="minorEastAsia" w:hAnsiTheme="minorEastAsia" w:hint="eastAsia"/>
          <w:sz w:val="24"/>
          <w:szCs w:val="24"/>
        </w:rPr>
        <w:t>月</w:t>
      </w:r>
      <w:r w:rsidR="00292FFE" w:rsidRPr="00135A2D">
        <w:rPr>
          <w:rFonts w:asciiTheme="minorEastAsia" w:eastAsiaTheme="minorEastAsia" w:hAnsiTheme="minorEastAsia" w:hint="eastAsia"/>
          <w:sz w:val="24"/>
          <w:szCs w:val="24"/>
        </w:rPr>
        <w:t>27</w:t>
      </w:r>
      <w:r w:rsidRPr="00135A2D">
        <w:rPr>
          <w:rFonts w:asciiTheme="minorEastAsia" w:eastAsiaTheme="minorEastAsia" w:hAnsiTheme="minorEastAsia" w:hint="eastAsia"/>
          <w:sz w:val="24"/>
          <w:szCs w:val="24"/>
        </w:rPr>
        <w:t>日</w:t>
      </w:r>
      <w:r w:rsidR="008A486A" w:rsidRPr="00135A2D">
        <w:rPr>
          <w:rFonts w:asciiTheme="minorEastAsia" w:eastAsiaTheme="minorEastAsia" w:hAnsiTheme="minorEastAsia" w:hint="eastAsia"/>
          <w:sz w:val="24"/>
          <w:szCs w:val="24"/>
        </w:rPr>
        <w:t>、</w:t>
      </w:r>
      <w:r w:rsidR="00292FFE" w:rsidRPr="00135A2D">
        <w:rPr>
          <w:rFonts w:asciiTheme="minorEastAsia" w:eastAsiaTheme="minorEastAsia" w:hAnsiTheme="minorEastAsia" w:hint="eastAsia"/>
          <w:sz w:val="24"/>
          <w:szCs w:val="24"/>
        </w:rPr>
        <w:t>28</w:t>
      </w:r>
      <w:r w:rsidR="008A486A" w:rsidRPr="00135A2D">
        <w:rPr>
          <w:rFonts w:asciiTheme="minorEastAsia" w:eastAsiaTheme="minorEastAsia" w:hAnsiTheme="minorEastAsia" w:hint="eastAsia"/>
          <w:sz w:val="24"/>
          <w:szCs w:val="24"/>
        </w:rPr>
        <w:t>日</w:t>
      </w:r>
      <w:r w:rsidRPr="00135A2D">
        <w:rPr>
          <w:rFonts w:asciiTheme="minorEastAsia" w:eastAsiaTheme="minorEastAsia" w:hAnsiTheme="minorEastAsia" w:hint="eastAsia"/>
          <w:sz w:val="24"/>
          <w:szCs w:val="24"/>
        </w:rPr>
        <w:t>分三个时段</w:t>
      </w:r>
      <w:r w:rsidR="008A486A" w:rsidRPr="00135A2D">
        <w:rPr>
          <w:rFonts w:asciiTheme="minorEastAsia" w:eastAsiaTheme="minorEastAsia" w:hAnsiTheme="minorEastAsia" w:hint="eastAsia"/>
          <w:sz w:val="24"/>
          <w:szCs w:val="24"/>
        </w:rPr>
        <w:t>进行</w:t>
      </w:r>
      <w:r w:rsidRPr="00135A2D">
        <w:rPr>
          <w:rFonts w:asciiTheme="minorEastAsia" w:eastAsiaTheme="minorEastAsia" w:hAnsiTheme="minorEastAsia" w:hint="eastAsia"/>
          <w:sz w:val="24"/>
          <w:szCs w:val="24"/>
        </w:rPr>
        <w:t>监测</w:t>
      </w:r>
      <w:r w:rsidR="008A486A" w:rsidRPr="00135A2D">
        <w:rPr>
          <w:rFonts w:asciiTheme="minorEastAsia" w:eastAsiaTheme="minorEastAsia" w:hAnsiTheme="minorEastAsia" w:hint="eastAsia"/>
          <w:sz w:val="24"/>
          <w:szCs w:val="24"/>
        </w:rPr>
        <w:t>。</w:t>
      </w:r>
      <w:r w:rsidR="00C066F3" w:rsidRPr="00135A2D">
        <w:rPr>
          <w:rFonts w:asciiTheme="minorEastAsia" w:eastAsiaTheme="minorEastAsia" w:hAnsiTheme="minorEastAsia" w:hint="eastAsia"/>
          <w:sz w:val="24"/>
          <w:szCs w:val="24"/>
        </w:rPr>
        <w:t>其监测结果如下图：</w:t>
      </w:r>
    </w:p>
    <w:p w:rsidR="00A14267" w:rsidRPr="00135A2D" w:rsidRDefault="00A14267" w:rsidP="00135A2D">
      <w:pPr>
        <w:wordWrap w:val="0"/>
        <w:spacing w:line="360" w:lineRule="auto"/>
        <w:ind w:left="1200" w:right="480" w:hangingChars="500" w:hanging="1200"/>
        <w:rPr>
          <w:rFonts w:asciiTheme="minorEastAsia" w:eastAsiaTheme="minorEastAsia" w:hAnsiTheme="minorEastAsia"/>
          <w:sz w:val="24"/>
          <w:szCs w:val="24"/>
        </w:rPr>
      </w:pPr>
      <w:r w:rsidRPr="00135A2D">
        <w:rPr>
          <w:rFonts w:asciiTheme="minorEastAsia" w:eastAsiaTheme="minorEastAsia" w:hAnsiTheme="minorEastAsia"/>
          <w:sz w:val="24"/>
          <w:szCs w:val="24"/>
        </w:rPr>
        <w:t xml:space="preserve">  </w:t>
      </w:r>
      <w:r w:rsidRPr="00135A2D">
        <w:rPr>
          <w:rFonts w:asciiTheme="minorEastAsia" w:eastAsiaTheme="minorEastAsia" w:hAnsiTheme="minorEastAsia" w:hint="eastAsia"/>
          <w:sz w:val="24"/>
          <w:szCs w:val="24"/>
        </w:rPr>
        <w:t>浓度单位：</w:t>
      </w:r>
      <w:r w:rsidRPr="00135A2D">
        <w:rPr>
          <w:rFonts w:asciiTheme="minorEastAsia" w:eastAsiaTheme="minorEastAsia" w:hAnsiTheme="minorEastAsia"/>
          <w:sz w:val="24"/>
          <w:szCs w:val="24"/>
        </w:rPr>
        <w:t>mg/m</w:t>
      </w:r>
      <w:r w:rsidRPr="00135A2D">
        <w:rPr>
          <w:rFonts w:asciiTheme="minorEastAsia" w:eastAsiaTheme="minorEastAsia" w:hAnsiTheme="minorEastAsia"/>
          <w:sz w:val="24"/>
          <w:szCs w:val="24"/>
          <w:vertAlign w:val="superscript"/>
        </w:rPr>
        <w:t>3</w:t>
      </w:r>
      <w:r w:rsidRPr="00135A2D">
        <w:rPr>
          <w:rFonts w:asciiTheme="minorEastAsia" w:eastAsiaTheme="minorEastAsia" w:hAnsiTheme="minorEastAsia" w:hint="eastAsia"/>
          <w:sz w:val="24"/>
          <w:szCs w:val="24"/>
        </w:rPr>
        <w:t>（标况）；流量单位：</w:t>
      </w:r>
      <w:r w:rsidRPr="00135A2D">
        <w:rPr>
          <w:rFonts w:asciiTheme="minorEastAsia" w:eastAsiaTheme="minorEastAsia" w:hAnsiTheme="minorEastAsia"/>
          <w:sz w:val="24"/>
          <w:szCs w:val="24"/>
        </w:rPr>
        <w:t>m</w:t>
      </w:r>
      <w:r w:rsidRPr="00135A2D">
        <w:rPr>
          <w:rFonts w:asciiTheme="minorEastAsia" w:eastAsiaTheme="minorEastAsia" w:hAnsiTheme="minorEastAsia"/>
          <w:sz w:val="24"/>
          <w:szCs w:val="24"/>
          <w:vertAlign w:val="superscript"/>
        </w:rPr>
        <w:t>3</w:t>
      </w:r>
      <w:r w:rsidRPr="00135A2D">
        <w:rPr>
          <w:rFonts w:asciiTheme="minorEastAsia" w:eastAsiaTheme="minorEastAsia" w:hAnsiTheme="minorEastAsia"/>
          <w:sz w:val="24"/>
          <w:szCs w:val="24"/>
        </w:rPr>
        <w:t>/h</w:t>
      </w:r>
      <w:r w:rsidRPr="00135A2D">
        <w:rPr>
          <w:rFonts w:asciiTheme="minorEastAsia" w:eastAsiaTheme="minorEastAsia" w:hAnsiTheme="minorEastAsia" w:hint="eastAsia"/>
          <w:sz w:val="24"/>
          <w:szCs w:val="24"/>
        </w:rPr>
        <w:t>（标况）</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6"/>
        <w:gridCol w:w="893"/>
        <w:gridCol w:w="895"/>
        <w:gridCol w:w="966"/>
        <w:gridCol w:w="850"/>
        <w:gridCol w:w="1181"/>
        <w:gridCol w:w="1346"/>
        <w:gridCol w:w="1351"/>
        <w:gridCol w:w="1351"/>
      </w:tblGrid>
      <w:tr w:rsidR="00A14267" w:rsidRPr="00135A2D" w:rsidTr="00CC6ED1">
        <w:trPr>
          <w:cantSplit/>
          <w:trHeight w:val="542"/>
          <w:tblHeader/>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lastRenderedPageBreak/>
              <w:t>检测</w:t>
            </w:r>
          </w:p>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点位</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燃料类型</w:t>
            </w:r>
          </w:p>
        </w:tc>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排气筒高度</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额定</w:t>
            </w:r>
          </w:p>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功率</w:t>
            </w:r>
          </w:p>
        </w:tc>
        <w:tc>
          <w:tcPr>
            <w:tcW w:w="20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检测时间</w:t>
            </w:r>
          </w:p>
        </w:tc>
        <w:tc>
          <w:tcPr>
            <w:tcW w:w="1346" w:type="dxa"/>
            <w:vMerge w:val="restart"/>
            <w:tcBorders>
              <w:top w:val="single" w:sz="4" w:space="0" w:color="auto"/>
              <w:left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废气流量</w:t>
            </w:r>
          </w:p>
        </w:tc>
        <w:tc>
          <w:tcPr>
            <w:tcW w:w="2702" w:type="dxa"/>
            <w:gridSpan w:val="2"/>
            <w:tcBorders>
              <w:top w:val="single" w:sz="4" w:space="0" w:color="auto"/>
              <w:left w:val="single" w:sz="4" w:space="0" w:color="auto"/>
              <w:bottom w:val="single" w:sz="4" w:space="0" w:color="auto"/>
              <w:right w:val="single" w:sz="4" w:space="0" w:color="auto"/>
            </w:tcBorders>
            <w:vAlign w:val="center"/>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检测项目及测试结果</w:t>
            </w:r>
          </w:p>
        </w:tc>
      </w:tr>
      <w:tr w:rsidR="00A14267" w:rsidRPr="00135A2D" w:rsidTr="00CC6ED1">
        <w:trPr>
          <w:cantSplit/>
          <w:trHeight w:val="565"/>
          <w:tblHeader/>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346" w:type="dxa"/>
            <w:vMerge/>
            <w:tcBorders>
              <w:left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二氧化硫</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氮氧化物</w:t>
            </w:r>
          </w:p>
        </w:tc>
      </w:tr>
      <w:tr w:rsidR="00A14267" w:rsidRPr="00135A2D" w:rsidTr="00CC6ED1">
        <w:trPr>
          <w:cantSplit/>
          <w:trHeight w:val="564"/>
          <w:tblHeader/>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346" w:type="dxa"/>
            <w:vMerge/>
            <w:tcBorders>
              <w:left w:val="single" w:sz="4" w:space="0" w:color="auto"/>
              <w:bottom w:val="single" w:sz="4" w:space="0" w:color="auto"/>
              <w:right w:val="single" w:sz="4" w:space="0" w:color="auto"/>
            </w:tcBorders>
            <w:vAlign w:val="center"/>
            <w:hideMark/>
          </w:tcPr>
          <w:p w:rsidR="00A14267" w:rsidRPr="00135A2D" w:rsidRDefault="00A14267" w:rsidP="00CC6ED1">
            <w:pPr>
              <w:widowControl/>
              <w:jc w:val="center"/>
              <w:rPr>
                <w:rFonts w:asciiTheme="minorEastAsia" w:eastAsiaTheme="minorEastAsia" w:hAnsiTheme="minorEastAsia"/>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浓度</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浓度</w:t>
            </w:r>
          </w:p>
        </w:tc>
      </w:tr>
      <w:tr w:rsidR="00A14267" w:rsidRPr="00135A2D" w:rsidTr="00CC6ED1">
        <w:trPr>
          <w:cantSplit/>
          <w:trHeight w:val="542"/>
          <w:jc w:val="center"/>
        </w:trPr>
        <w:tc>
          <w:tcPr>
            <w:tcW w:w="1156"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firstLineChars="64" w:firstLine="154"/>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蒸汽发生器燃烧废气排放口</w:t>
            </w:r>
          </w:p>
        </w:tc>
        <w:tc>
          <w:tcPr>
            <w:tcW w:w="893"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highlight w:val="yellow"/>
              </w:rPr>
            </w:pPr>
            <w:r w:rsidRPr="00135A2D">
              <w:rPr>
                <w:rFonts w:asciiTheme="minorEastAsia" w:eastAsiaTheme="minorEastAsia" w:hAnsiTheme="minorEastAsia" w:hint="eastAsia"/>
                <w:sz w:val="24"/>
                <w:szCs w:val="24"/>
              </w:rPr>
              <w:t>天然气</w:t>
            </w:r>
          </w:p>
        </w:tc>
        <w:tc>
          <w:tcPr>
            <w:tcW w:w="895"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highlight w:val="yellow"/>
              </w:rPr>
            </w:pPr>
            <w:r w:rsidRPr="00135A2D">
              <w:rPr>
                <w:rFonts w:asciiTheme="minorEastAsia" w:eastAsiaTheme="minorEastAsia" w:hAnsiTheme="minorEastAsia" w:hint="eastAsia"/>
                <w:sz w:val="24"/>
                <w:szCs w:val="24"/>
              </w:rPr>
              <w:t>5米</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highlight w:val="yellow"/>
              </w:rPr>
            </w:pPr>
            <w:r w:rsidRPr="00135A2D">
              <w:rPr>
                <w:rFonts w:asciiTheme="minorEastAsia" w:eastAsiaTheme="minorEastAsia" w:hAnsiTheme="minorEastAsia" w:hint="eastAsia"/>
                <w:sz w:val="24"/>
                <w:szCs w:val="24"/>
              </w:rPr>
              <w:t>300kW</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tabs>
                <w:tab w:val="left" w:pos="360"/>
              </w:tabs>
              <w:jc w:val="center"/>
              <w:rPr>
                <w:rFonts w:asciiTheme="minorEastAsia" w:eastAsiaTheme="minorEastAsia" w:hAnsiTheme="minorEastAsia"/>
                <w:sz w:val="24"/>
                <w:szCs w:val="24"/>
              </w:rPr>
            </w:pPr>
            <w:r w:rsidRPr="00135A2D">
              <w:rPr>
                <w:rFonts w:asciiTheme="minorEastAsia" w:eastAsiaTheme="minorEastAsia" w:hAnsiTheme="minorEastAsia"/>
                <w:sz w:val="24"/>
                <w:szCs w:val="24"/>
              </w:rPr>
              <w:t>2018-1</w:t>
            </w:r>
            <w:r w:rsidRPr="00135A2D">
              <w:rPr>
                <w:rFonts w:asciiTheme="minorEastAsia" w:eastAsiaTheme="minorEastAsia" w:hAnsiTheme="minorEastAsia" w:hint="eastAsia"/>
                <w:sz w:val="24"/>
                <w:szCs w:val="24"/>
              </w:rPr>
              <w:t>2</w:t>
            </w:r>
            <w:r w:rsidRPr="00135A2D">
              <w:rPr>
                <w:rFonts w:asciiTheme="minorEastAsia" w:eastAsiaTheme="minorEastAsia" w:hAnsiTheme="minorEastAsia"/>
                <w:sz w:val="24"/>
                <w:szCs w:val="24"/>
              </w:rPr>
              <w:t>-</w:t>
            </w:r>
            <w:r w:rsidRPr="00135A2D">
              <w:rPr>
                <w:rFonts w:asciiTheme="minorEastAsia" w:eastAsiaTheme="minorEastAsia" w:hAnsiTheme="minorEastAsia" w:hint="eastAsia"/>
                <w:sz w:val="24"/>
                <w:szCs w:val="24"/>
              </w:rPr>
              <w:t>27</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leftChars="-23" w:left="-48" w:rightChars="-27" w:right="-57"/>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第一次</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661</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18</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55</w:t>
            </w:r>
          </w:p>
        </w:tc>
      </w:tr>
      <w:tr w:rsidR="00A14267" w:rsidRPr="00135A2D" w:rsidTr="00CC6ED1">
        <w:trPr>
          <w:cantSplit/>
          <w:trHeight w:val="542"/>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leftChars="-23" w:left="-48" w:rightChars="-27" w:right="-57"/>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第二次</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714</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22</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69</w:t>
            </w:r>
          </w:p>
        </w:tc>
      </w:tr>
      <w:tr w:rsidR="00A14267" w:rsidRPr="00135A2D" w:rsidTr="00CC6ED1">
        <w:trPr>
          <w:cantSplit/>
          <w:trHeight w:val="542"/>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leftChars="-23" w:left="-48" w:rightChars="-27" w:right="-57"/>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第三次</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692</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28</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61</w:t>
            </w:r>
          </w:p>
        </w:tc>
      </w:tr>
      <w:tr w:rsidR="00A14267" w:rsidRPr="00135A2D" w:rsidTr="00CC6ED1">
        <w:trPr>
          <w:cantSplit/>
          <w:trHeight w:val="542"/>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tabs>
                <w:tab w:val="left" w:pos="360"/>
              </w:tabs>
              <w:jc w:val="center"/>
              <w:rPr>
                <w:rFonts w:asciiTheme="minorEastAsia" w:eastAsiaTheme="minorEastAsia" w:hAnsiTheme="minorEastAsia"/>
                <w:sz w:val="24"/>
                <w:szCs w:val="24"/>
              </w:rPr>
            </w:pPr>
            <w:r w:rsidRPr="00135A2D">
              <w:rPr>
                <w:rFonts w:asciiTheme="minorEastAsia" w:eastAsiaTheme="minorEastAsia" w:hAnsiTheme="minorEastAsia"/>
                <w:sz w:val="24"/>
                <w:szCs w:val="24"/>
              </w:rPr>
              <w:t>2018-1</w:t>
            </w:r>
            <w:r w:rsidRPr="00135A2D">
              <w:rPr>
                <w:rFonts w:asciiTheme="minorEastAsia" w:eastAsiaTheme="minorEastAsia" w:hAnsiTheme="minorEastAsia" w:hint="eastAsia"/>
                <w:sz w:val="24"/>
                <w:szCs w:val="24"/>
              </w:rPr>
              <w:t>2</w:t>
            </w:r>
            <w:r w:rsidRPr="00135A2D">
              <w:rPr>
                <w:rFonts w:asciiTheme="minorEastAsia" w:eastAsiaTheme="minorEastAsia" w:hAnsiTheme="minorEastAsia"/>
                <w:sz w:val="24"/>
                <w:szCs w:val="24"/>
              </w:rPr>
              <w:t>-</w:t>
            </w:r>
            <w:r w:rsidRPr="00135A2D">
              <w:rPr>
                <w:rFonts w:asciiTheme="minorEastAsia" w:eastAsiaTheme="minorEastAsia" w:hAnsiTheme="minorEastAsia" w:hint="eastAsia"/>
                <w:sz w:val="24"/>
                <w:szCs w:val="24"/>
              </w:rPr>
              <w:t>28</w:t>
            </w:r>
          </w:p>
        </w:tc>
        <w:tc>
          <w:tcPr>
            <w:tcW w:w="118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leftChars="-23" w:left="-48" w:rightChars="-27" w:right="-57"/>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第一次</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658</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23</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49</w:t>
            </w:r>
          </w:p>
        </w:tc>
      </w:tr>
      <w:tr w:rsidR="00A14267" w:rsidRPr="00135A2D" w:rsidTr="00CC6ED1">
        <w:trPr>
          <w:cantSplit/>
          <w:trHeight w:val="542"/>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leftChars="-23" w:left="-48" w:rightChars="-27" w:right="-57"/>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第二次</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690</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30</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57</w:t>
            </w:r>
          </w:p>
        </w:tc>
      </w:tr>
      <w:tr w:rsidR="00A14267" w:rsidRPr="00135A2D" w:rsidTr="00CC6ED1">
        <w:trPr>
          <w:cantSplit/>
          <w:trHeight w:val="542"/>
          <w:jc w:val="center"/>
        </w:trPr>
        <w:tc>
          <w:tcPr>
            <w:tcW w:w="115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widowControl/>
              <w:jc w:val="left"/>
              <w:rPr>
                <w:rFonts w:asciiTheme="minorEastAsia" w:eastAsiaTheme="minorEastAsia" w:hAnsiTheme="minorEastAsia"/>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ind w:leftChars="-23" w:left="-48" w:rightChars="-27" w:right="-57"/>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第三次</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679</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26</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66</w:t>
            </w:r>
          </w:p>
        </w:tc>
      </w:tr>
      <w:tr w:rsidR="00A14267" w:rsidRPr="00135A2D" w:rsidTr="00CC6ED1">
        <w:trPr>
          <w:cantSplit/>
          <w:trHeight w:val="542"/>
          <w:jc w:val="center"/>
        </w:trPr>
        <w:tc>
          <w:tcPr>
            <w:tcW w:w="5941" w:type="dxa"/>
            <w:gridSpan w:val="6"/>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平</w:t>
            </w:r>
            <w:r w:rsidRPr="00135A2D">
              <w:rPr>
                <w:rFonts w:asciiTheme="minorEastAsia" w:eastAsiaTheme="minorEastAsia" w:hAnsiTheme="minorEastAsia"/>
                <w:sz w:val="24"/>
                <w:szCs w:val="24"/>
              </w:rPr>
              <w:t xml:space="preserve">   </w:t>
            </w:r>
            <w:r w:rsidRPr="00135A2D">
              <w:rPr>
                <w:rFonts w:asciiTheme="minorEastAsia" w:eastAsiaTheme="minorEastAsia" w:hAnsiTheme="minorEastAsia" w:hint="eastAsia"/>
                <w:sz w:val="24"/>
                <w:szCs w:val="24"/>
              </w:rPr>
              <w:t>均</w:t>
            </w:r>
            <w:r w:rsidRPr="00135A2D">
              <w:rPr>
                <w:rFonts w:asciiTheme="minorEastAsia" w:eastAsiaTheme="minorEastAsia" w:hAnsiTheme="minorEastAsia"/>
                <w:sz w:val="24"/>
                <w:szCs w:val="24"/>
              </w:rPr>
              <w:t xml:space="preserve">   </w:t>
            </w:r>
            <w:r w:rsidRPr="00135A2D">
              <w:rPr>
                <w:rFonts w:asciiTheme="minorEastAsia" w:eastAsiaTheme="minorEastAsia" w:hAnsiTheme="minorEastAsia" w:hint="eastAsia"/>
                <w:sz w:val="24"/>
                <w:szCs w:val="24"/>
              </w:rPr>
              <w:t>值</w:t>
            </w:r>
          </w:p>
        </w:tc>
        <w:tc>
          <w:tcPr>
            <w:tcW w:w="1346"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682</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24</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60</w:t>
            </w:r>
          </w:p>
        </w:tc>
      </w:tr>
      <w:tr w:rsidR="00A14267" w:rsidRPr="00135A2D" w:rsidTr="00CC6ED1">
        <w:trPr>
          <w:cantSplit/>
          <w:trHeight w:val="542"/>
          <w:jc w:val="center"/>
        </w:trPr>
        <w:tc>
          <w:tcPr>
            <w:tcW w:w="7287" w:type="dxa"/>
            <w:gridSpan w:val="7"/>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执行标准：《锅炉大气污染物排放标准》（</w:t>
            </w:r>
            <w:r w:rsidRPr="00135A2D">
              <w:rPr>
                <w:rFonts w:asciiTheme="minorEastAsia" w:eastAsiaTheme="minorEastAsia" w:hAnsiTheme="minorEastAsia"/>
                <w:sz w:val="24"/>
                <w:szCs w:val="24"/>
              </w:rPr>
              <w:t>GB 13271-2014</w:t>
            </w:r>
            <w:r w:rsidRPr="00135A2D">
              <w:rPr>
                <w:rFonts w:asciiTheme="minorEastAsia" w:eastAsiaTheme="minorEastAsia" w:hAnsiTheme="minorEastAsia" w:hint="eastAsia"/>
                <w:sz w:val="24"/>
                <w:szCs w:val="24"/>
              </w:rPr>
              <w:t>）表</w:t>
            </w:r>
            <w:r w:rsidRPr="00135A2D">
              <w:rPr>
                <w:rFonts w:asciiTheme="minorEastAsia" w:eastAsiaTheme="minorEastAsia" w:hAnsiTheme="minorEastAsia"/>
                <w:sz w:val="24"/>
                <w:szCs w:val="24"/>
              </w:rPr>
              <w:t>2</w:t>
            </w:r>
            <w:r w:rsidRPr="00135A2D">
              <w:rPr>
                <w:rFonts w:asciiTheme="minorEastAsia" w:eastAsiaTheme="minorEastAsia" w:hAnsiTheme="minorEastAsia" w:hint="eastAsia"/>
                <w:sz w:val="24"/>
                <w:szCs w:val="24"/>
              </w:rPr>
              <w:t>新建锅炉大气污染物排放浓度限值燃气锅炉标准</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sz w:val="24"/>
                <w:szCs w:val="24"/>
              </w:rPr>
              <w:t>50</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sz w:val="24"/>
                <w:szCs w:val="24"/>
              </w:rPr>
              <w:t>200</w:t>
            </w:r>
          </w:p>
        </w:tc>
      </w:tr>
      <w:tr w:rsidR="00A14267" w:rsidRPr="00135A2D" w:rsidTr="00CC6ED1">
        <w:trPr>
          <w:cantSplit/>
          <w:trHeight w:val="542"/>
          <w:jc w:val="center"/>
        </w:trPr>
        <w:tc>
          <w:tcPr>
            <w:tcW w:w="7287" w:type="dxa"/>
            <w:gridSpan w:val="7"/>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结</w:t>
            </w:r>
            <w:r w:rsidRPr="00135A2D">
              <w:rPr>
                <w:rFonts w:asciiTheme="minorEastAsia" w:eastAsiaTheme="minorEastAsia" w:hAnsiTheme="minorEastAsia"/>
                <w:sz w:val="24"/>
                <w:szCs w:val="24"/>
              </w:rPr>
              <w:t xml:space="preserve">             </w:t>
            </w:r>
            <w:r w:rsidRPr="00135A2D">
              <w:rPr>
                <w:rFonts w:asciiTheme="minorEastAsia" w:eastAsiaTheme="minorEastAsia" w:hAnsiTheme="minorEastAsia" w:hint="eastAsia"/>
                <w:sz w:val="24"/>
                <w:szCs w:val="24"/>
              </w:rPr>
              <w:t>果</w:t>
            </w:r>
            <w:r w:rsidRPr="00135A2D">
              <w:rPr>
                <w:rFonts w:asciiTheme="minorEastAsia" w:eastAsiaTheme="minorEastAsia" w:hAnsiTheme="minorEastAsia"/>
                <w:sz w:val="24"/>
                <w:szCs w:val="24"/>
              </w:rPr>
              <w:t xml:space="preserve">             </w:t>
            </w:r>
            <w:r w:rsidRPr="00135A2D">
              <w:rPr>
                <w:rFonts w:asciiTheme="minorEastAsia" w:eastAsiaTheme="minorEastAsia" w:hAnsiTheme="minorEastAsia" w:hint="eastAsia"/>
                <w:sz w:val="24"/>
                <w:szCs w:val="24"/>
              </w:rPr>
              <w:t>评</w:t>
            </w:r>
            <w:r w:rsidRPr="00135A2D">
              <w:rPr>
                <w:rFonts w:asciiTheme="minorEastAsia" w:eastAsiaTheme="minorEastAsia" w:hAnsiTheme="minorEastAsia"/>
                <w:sz w:val="24"/>
                <w:szCs w:val="24"/>
              </w:rPr>
              <w:t xml:space="preserve">             </w:t>
            </w:r>
            <w:r w:rsidRPr="00135A2D">
              <w:rPr>
                <w:rFonts w:asciiTheme="minorEastAsia" w:eastAsiaTheme="minorEastAsia" w:hAnsiTheme="minorEastAsia" w:hint="eastAsia"/>
                <w:kern w:val="0"/>
                <w:sz w:val="24"/>
                <w:szCs w:val="24"/>
              </w:rPr>
              <w:t>价</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达标</w:t>
            </w:r>
          </w:p>
        </w:tc>
        <w:tc>
          <w:tcPr>
            <w:tcW w:w="1351" w:type="dxa"/>
            <w:tcBorders>
              <w:top w:val="single" w:sz="4" w:space="0" w:color="auto"/>
              <w:left w:val="single" w:sz="4" w:space="0" w:color="auto"/>
              <w:bottom w:val="single" w:sz="4" w:space="0" w:color="auto"/>
              <w:right w:val="single" w:sz="4" w:space="0" w:color="auto"/>
            </w:tcBorders>
            <w:vAlign w:val="center"/>
            <w:hideMark/>
          </w:tcPr>
          <w:p w:rsidR="00A14267" w:rsidRPr="00135A2D" w:rsidRDefault="00A14267" w:rsidP="00CC6ED1">
            <w:pPr>
              <w:jc w:val="center"/>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达标</w:t>
            </w:r>
          </w:p>
        </w:tc>
      </w:tr>
    </w:tbl>
    <w:p w:rsidR="00A14267" w:rsidRPr="00135A2D" w:rsidRDefault="00A14267" w:rsidP="00135A2D">
      <w:pPr>
        <w:tabs>
          <w:tab w:val="left" w:pos="540"/>
        </w:tabs>
        <w:spacing w:line="360" w:lineRule="auto"/>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检测结论:蒸汽发生器燃烧废气排放口废气中二氧化硫、氮氧化物排放均达到《锅炉大气污染物排放标准》（</w:t>
      </w:r>
      <w:r w:rsidRPr="00135A2D">
        <w:rPr>
          <w:rFonts w:asciiTheme="minorEastAsia" w:eastAsiaTheme="minorEastAsia" w:hAnsiTheme="minorEastAsia"/>
          <w:sz w:val="24"/>
          <w:szCs w:val="24"/>
        </w:rPr>
        <w:t>GB 13271-2014</w:t>
      </w:r>
      <w:r w:rsidRPr="00135A2D">
        <w:rPr>
          <w:rFonts w:asciiTheme="minorEastAsia" w:eastAsiaTheme="minorEastAsia" w:hAnsiTheme="minorEastAsia" w:hint="eastAsia"/>
          <w:sz w:val="24"/>
          <w:szCs w:val="24"/>
        </w:rPr>
        <w:t>）表</w:t>
      </w:r>
      <w:r w:rsidRPr="00135A2D">
        <w:rPr>
          <w:rFonts w:asciiTheme="minorEastAsia" w:eastAsiaTheme="minorEastAsia" w:hAnsiTheme="minorEastAsia"/>
          <w:sz w:val="24"/>
          <w:szCs w:val="24"/>
        </w:rPr>
        <w:t>2</w:t>
      </w:r>
      <w:r w:rsidRPr="00135A2D">
        <w:rPr>
          <w:rFonts w:asciiTheme="minorEastAsia" w:eastAsiaTheme="minorEastAsia" w:hAnsiTheme="minorEastAsia" w:hint="eastAsia"/>
          <w:sz w:val="24"/>
          <w:szCs w:val="24"/>
        </w:rPr>
        <w:t>新建锅炉大气污染物排放浓度限值燃气锅炉标准。详见检测报告SF18120539</w:t>
      </w:r>
      <w:r w:rsidRPr="00135A2D">
        <w:rPr>
          <w:rFonts w:asciiTheme="minorEastAsia" w:eastAsiaTheme="minorEastAsia" w:hAnsiTheme="minorEastAsia" w:cs="宋体" w:hint="eastAsia"/>
          <w:color w:val="222222"/>
          <w:kern w:val="0"/>
          <w:sz w:val="24"/>
          <w:szCs w:val="24"/>
        </w:rPr>
        <w:t>。</w:t>
      </w:r>
    </w:p>
    <w:p w:rsidR="00A14267" w:rsidRPr="00135A2D" w:rsidRDefault="00A14267" w:rsidP="00EA3585">
      <w:pPr>
        <w:rPr>
          <w:rFonts w:asciiTheme="minorEastAsia" w:eastAsiaTheme="minorEastAsia" w:hAnsiTheme="minorEastAsia"/>
          <w:b/>
          <w:sz w:val="28"/>
          <w:szCs w:val="28"/>
        </w:rPr>
      </w:pPr>
      <w:r w:rsidRPr="00135A2D">
        <w:rPr>
          <w:rFonts w:asciiTheme="minorEastAsia" w:eastAsiaTheme="minorEastAsia" w:hAnsiTheme="minorEastAsia" w:hint="eastAsia"/>
          <w:b/>
          <w:sz w:val="28"/>
          <w:szCs w:val="28"/>
        </w:rPr>
        <w:t>五、工程建设对环境的影响：</w:t>
      </w:r>
    </w:p>
    <w:p w:rsidR="00A14267" w:rsidRPr="00135A2D" w:rsidRDefault="00C808B5" w:rsidP="00135A2D">
      <w:pPr>
        <w:spacing w:line="360" w:lineRule="auto"/>
        <w:ind w:firstLineChars="200" w:firstLine="480"/>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根据项目工程分析和监测结果，项目蒸汽发生器燃烧废气排放口废气中二氧化硫、氮氧化物排放均达到《锅炉大气污染物排放标准》（</w:t>
      </w:r>
      <w:r w:rsidRPr="00135A2D">
        <w:rPr>
          <w:rFonts w:asciiTheme="minorEastAsia" w:eastAsiaTheme="minorEastAsia" w:hAnsiTheme="minorEastAsia"/>
          <w:sz w:val="24"/>
          <w:szCs w:val="24"/>
        </w:rPr>
        <w:t>GB 13271-2014</w:t>
      </w:r>
      <w:r w:rsidRPr="00135A2D">
        <w:rPr>
          <w:rFonts w:asciiTheme="minorEastAsia" w:eastAsiaTheme="minorEastAsia" w:hAnsiTheme="minorEastAsia" w:hint="eastAsia"/>
          <w:sz w:val="24"/>
          <w:szCs w:val="24"/>
        </w:rPr>
        <w:t>）表</w:t>
      </w:r>
      <w:r w:rsidRPr="00135A2D">
        <w:rPr>
          <w:rFonts w:asciiTheme="minorEastAsia" w:eastAsiaTheme="minorEastAsia" w:hAnsiTheme="minorEastAsia"/>
          <w:sz w:val="24"/>
          <w:szCs w:val="24"/>
        </w:rPr>
        <w:t>2</w:t>
      </w:r>
      <w:r w:rsidRPr="00135A2D">
        <w:rPr>
          <w:rFonts w:asciiTheme="minorEastAsia" w:eastAsiaTheme="minorEastAsia" w:hAnsiTheme="minorEastAsia" w:hint="eastAsia"/>
          <w:sz w:val="24"/>
          <w:szCs w:val="24"/>
        </w:rPr>
        <w:t>新建锅炉大气污染物排放浓度限值燃气锅炉标准。因此对大气环境和周边居民影响较小；项目无废水排放，不会对周边地表水造成影响，噪声满足</w:t>
      </w:r>
      <w:r w:rsidRPr="00135A2D">
        <w:rPr>
          <w:rFonts w:asciiTheme="minorEastAsia" w:eastAsiaTheme="minorEastAsia" w:hAnsiTheme="minorEastAsia" w:cs="宋体" w:hint="eastAsia"/>
          <w:color w:val="222222"/>
          <w:kern w:val="0"/>
          <w:sz w:val="24"/>
          <w:szCs w:val="24"/>
        </w:rPr>
        <w:t>均达到了</w:t>
      </w:r>
      <w:r w:rsidRPr="00135A2D">
        <w:rPr>
          <w:rFonts w:asciiTheme="minorEastAsia" w:eastAsiaTheme="minorEastAsia" w:hAnsiTheme="minorEastAsia"/>
          <w:sz w:val="24"/>
          <w:szCs w:val="24"/>
        </w:rPr>
        <w:t>《工业企业厂界环境噪声排放标准》(GB12348-2008)</w:t>
      </w:r>
      <w:r w:rsidRPr="00135A2D">
        <w:rPr>
          <w:rFonts w:asciiTheme="minorEastAsia" w:eastAsiaTheme="minorEastAsia" w:hAnsiTheme="minorEastAsia" w:hint="eastAsia"/>
          <w:sz w:val="24"/>
          <w:szCs w:val="24"/>
        </w:rPr>
        <w:t>3</w:t>
      </w:r>
      <w:r w:rsidRPr="00135A2D">
        <w:rPr>
          <w:rFonts w:asciiTheme="minorEastAsia" w:eastAsiaTheme="minorEastAsia" w:hAnsiTheme="minorEastAsia"/>
          <w:sz w:val="24"/>
          <w:szCs w:val="24"/>
        </w:rPr>
        <w:t>类标准</w:t>
      </w:r>
      <w:r w:rsidRPr="00135A2D">
        <w:rPr>
          <w:rFonts w:asciiTheme="minorEastAsia" w:eastAsiaTheme="minorEastAsia" w:hAnsiTheme="minorEastAsia" w:hint="eastAsia"/>
          <w:sz w:val="24"/>
          <w:szCs w:val="24"/>
        </w:rPr>
        <w:t>，不会对周边环境产生不利的影响。总体来讲，项目投产后不会对周边环境产生不利影响。</w:t>
      </w:r>
    </w:p>
    <w:p w:rsidR="002C171E" w:rsidRPr="00135A2D" w:rsidRDefault="00C808B5" w:rsidP="00EA3585">
      <w:pPr>
        <w:rPr>
          <w:rFonts w:asciiTheme="minorEastAsia" w:eastAsiaTheme="minorEastAsia" w:hAnsiTheme="minorEastAsia" w:cs="宋体"/>
          <w:b/>
          <w:color w:val="222222"/>
          <w:kern w:val="0"/>
          <w:sz w:val="28"/>
          <w:szCs w:val="28"/>
        </w:rPr>
      </w:pPr>
      <w:r w:rsidRPr="00135A2D">
        <w:rPr>
          <w:rFonts w:asciiTheme="minorEastAsia" w:eastAsiaTheme="minorEastAsia" w:hAnsiTheme="minorEastAsia" w:hint="eastAsia"/>
          <w:b/>
          <w:sz w:val="28"/>
          <w:szCs w:val="28"/>
        </w:rPr>
        <w:t>六、</w:t>
      </w:r>
      <w:r w:rsidR="002C171E" w:rsidRPr="00135A2D">
        <w:rPr>
          <w:rFonts w:asciiTheme="minorEastAsia" w:eastAsiaTheme="minorEastAsia" w:hAnsiTheme="minorEastAsia" w:hint="eastAsia"/>
          <w:b/>
          <w:sz w:val="28"/>
          <w:szCs w:val="28"/>
        </w:rPr>
        <w:t>验收结论：</w:t>
      </w:r>
    </w:p>
    <w:p w:rsidR="000F4500" w:rsidRPr="00135A2D" w:rsidRDefault="00984D1A" w:rsidP="00135A2D">
      <w:pPr>
        <w:spacing w:line="360" w:lineRule="auto"/>
        <w:ind w:firstLineChars="150" w:firstLine="360"/>
        <w:rPr>
          <w:rFonts w:asciiTheme="minorEastAsia" w:eastAsiaTheme="minorEastAsia" w:hAnsiTheme="minorEastAsia" w:cs="宋体"/>
          <w:color w:val="222222"/>
          <w:kern w:val="0"/>
          <w:sz w:val="24"/>
          <w:szCs w:val="24"/>
        </w:rPr>
      </w:pPr>
      <w:r w:rsidRPr="00135A2D">
        <w:rPr>
          <w:rFonts w:asciiTheme="minorEastAsia" w:eastAsiaTheme="minorEastAsia" w:hAnsiTheme="minorEastAsia" w:hint="eastAsia"/>
          <w:sz w:val="24"/>
          <w:szCs w:val="24"/>
        </w:rPr>
        <w:t>东莞</w:t>
      </w:r>
      <w:r w:rsidR="00DC2C54" w:rsidRPr="00135A2D">
        <w:rPr>
          <w:rFonts w:asciiTheme="minorEastAsia" w:eastAsiaTheme="minorEastAsia" w:hAnsiTheme="minorEastAsia" w:hint="eastAsia"/>
          <w:sz w:val="24"/>
          <w:szCs w:val="24"/>
        </w:rPr>
        <w:t>市</w:t>
      </w:r>
      <w:r w:rsidR="00610770" w:rsidRPr="00135A2D">
        <w:rPr>
          <w:rFonts w:asciiTheme="minorEastAsia" w:eastAsiaTheme="minorEastAsia" w:hAnsiTheme="minorEastAsia" w:hint="eastAsia"/>
          <w:sz w:val="24"/>
          <w:szCs w:val="24"/>
        </w:rPr>
        <w:t>汇彩环保科技</w:t>
      </w:r>
      <w:r w:rsidR="00C066F3" w:rsidRPr="00135A2D">
        <w:rPr>
          <w:rFonts w:asciiTheme="minorEastAsia" w:eastAsiaTheme="minorEastAsia" w:hAnsiTheme="minorEastAsia" w:hint="eastAsia"/>
          <w:sz w:val="24"/>
          <w:szCs w:val="24"/>
        </w:rPr>
        <w:t>有限公司</w:t>
      </w:r>
      <w:r w:rsidR="000F4500" w:rsidRPr="00135A2D">
        <w:rPr>
          <w:rFonts w:asciiTheme="minorEastAsia" w:eastAsiaTheme="minorEastAsia" w:hAnsiTheme="minorEastAsia" w:cs="宋体" w:hint="eastAsia"/>
          <w:color w:val="222222"/>
          <w:kern w:val="0"/>
          <w:sz w:val="24"/>
          <w:szCs w:val="24"/>
        </w:rPr>
        <w:t>工程建设与环境影响报告评价规划一致，落实了环评报告和批复文件中提出的污染防治措施和有关要求，执行了环境影响评价及三同时制度。根据项目工程分析和监测结果，废气</w:t>
      </w:r>
      <w:r w:rsidR="00310B2D" w:rsidRPr="00135A2D">
        <w:rPr>
          <w:rFonts w:asciiTheme="minorEastAsia" w:eastAsiaTheme="minorEastAsia" w:hAnsiTheme="minorEastAsia" w:cs="宋体" w:hint="eastAsia"/>
          <w:color w:val="222222"/>
          <w:kern w:val="0"/>
          <w:sz w:val="24"/>
          <w:szCs w:val="24"/>
        </w:rPr>
        <w:t>达标</w:t>
      </w:r>
      <w:r w:rsidR="000F4500" w:rsidRPr="00135A2D">
        <w:rPr>
          <w:rFonts w:asciiTheme="minorEastAsia" w:eastAsiaTheme="minorEastAsia" w:hAnsiTheme="minorEastAsia" w:cs="宋体" w:hint="eastAsia"/>
          <w:color w:val="222222"/>
          <w:kern w:val="0"/>
          <w:sz w:val="24"/>
          <w:szCs w:val="24"/>
        </w:rPr>
        <w:t>排放，</w:t>
      </w:r>
      <w:r w:rsidR="00B9212F" w:rsidRPr="00135A2D">
        <w:rPr>
          <w:rFonts w:asciiTheme="minorEastAsia" w:eastAsiaTheme="minorEastAsia" w:hAnsiTheme="minorEastAsia" w:cs="宋体" w:hint="eastAsia"/>
          <w:color w:val="222222"/>
          <w:kern w:val="0"/>
          <w:sz w:val="24"/>
          <w:szCs w:val="24"/>
        </w:rPr>
        <w:t>无</w:t>
      </w:r>
      <w:r w:rsidR="000F4500" w:rsidRPr="00135A2D">
        <w:rPr>
          <w:rFonts w:asciiTheme="minorEastAsia" w:eastAsiaTheme="minorEastAsia" w:hAnsiTheme="minorEastAsia" w:cs="宋体" w:hint="eastAsia"/>
          <w:color w:val="222222"/>
          <w:kern w:val="0"/>
          <w:sz w:val="24"/>
          <w:szCs w:val="24"/>
        </w:rPr>
        <w:t>废水外排，噪</w:t>
      </w:r>
      <w:r w:rsidR="000F4500" w:rsidRPr="00135A2D">
        <w:rPr>
          <w:rFonts w:asciiTheme="minorEastAsia" w:eastAsiaTheme="minorEastAsia" w:hAnsiTheme="minorEastAsia" w:cs="宋体" w:hint="eastAsia"/>
          <w:color w:val="222222"/>
          <w:kern w:val="0"/>
          <w:sz w:val="24"/>
          <w:szCs w:val="24"/>
        </w:rPr>
        <w:lastRenderedPageBreak/>
        <w:t>声监测结果满足相应的排放标准，</w:t>
      </w:r>
      <w:r w:rsidR="00C066F3" w:rsidRPr="00135A2D">
        <w:rPr>
          <w:rFonts w:asciiTheme="minorEastAsia" w:eastAsiaTheme="minorEastAsia" w:hAnsiTheme="minorEastAsia" w:cs="宋体" w:hint="eastAsia"/>
          <w:color w:val="222222"/>
          <w:kern w:val="0"/>
          <w:sz w:val="24"/>
          <w:szCs w:val="24"/>
        </w:rPr>
        <w:t>危险废弃物交由资质的专业公司处理，</w:t>
      </w:r>
      <w:r w:rsidR="000F4500" w:rsidRPr="00135A2D">
        <w:rPr>
          <w:rFonts w:asciiTheme="minorEastAsia" w:eastAsiaTheme="minorEastAsia" w:hAnsiTheme="minorEastAsia" w:cs="宋体" w:hint="eastAsia"/>
          <w:color w:val="222222"/>
          <w:kern w:val="0"/>
          <w:sz w:val="24"/>
          <w:szCs w:val="24"/>
        </w:rPr>
        <w:t>符合竣工环境保护验收条件。现同意该建设项目环境保护设施竣工验收，可以正式投入生产。</w:t>
      </w:r>
    </w:p>
    <w:p w:rsidR="000F4500" w:rsidRPr="00135A2D" w:rsidRDefault="000F4500" w:rsidP="00135A2D">
      <w:pPr>
        <w:widowControl/>
        <w:shd w:val="clear" w:color="auto" w:fill="FFFFFF"/>
        <w:spacing w:line="360" w:lineRule="auto"/>
        <w:ind w:firstLine="480"/>
        <w:jc w:val="left"/>
        <w:rPr>
          <w:rFonts w:asciiTheme="minorEastAsia" w:eastAsiaTheme="minorEastAsia" w:hAnsiTheme="minorEastAsia" w:cs="宋体"/>
          <w:color w:val="222222"/>
          <w:kern w:val="0"/>
          <w:sz w:val="24"/>
          <w:szCs w:val="24"/>
        </w:rPr>
      </w:pPr>
      <w:r w:rsidRPr="00135A2D">
        <w:rPr>
          <w:rFonts w:asciiTheme="minorEastAsia" w:eastAsiaTheme="minorEastAsia" w:hAnsiTheme="minorEastAsia" w:cs="宋体" w:hint="eastAsia"/>
          <w:color w:val="222222"/>
          <w:kern w:val="0"/>
          <w:sz w:val="24"/>
          <w:szCs w:val="24"/>
        </w:rPr>
        <w:t>项目投产后不会对周边环境产生不利影响。</w:t>
      </w:r>
      <w:bookmarkStart w:id="0" w:name="_Toc4205"/>
    </w:p>
    <w:p w:rsidR="000F4500" w:rsidRPr="00135A2D" w:rsidRDefault="00C808B5" w:rsidP="000F4500">
      <w:pPr>
        <w:widowControl/>
        <w:shd w:val="clear" w:color="auto" w:fill="FFFFFF"/>
        <w:spacing w:line="315" w:lineRule="atLeast"/>
        <w:jc w:val="left"/>
        <w:rPr>
          <w:rFonts w:asciiTheme="minorEastAsia" w:eastAsiaTheme="minorEastAsia" w:hAnsiTheme="minorEastAsia" w:cs="宋体"/>
          <w:color w:val="222222"/>
          <w:kern w:val="0"/>
          <w:sz w:val="28"/>
          <w:szCs w:val="28"/>
        </w:rPr>
      </w:pPr>
      <w:r w:rsidRPr="00135A2D">
        <w:rPr>
          <w:rFonts w:asciiTheme="minorEastAsia" w:eastAsiaTheme="minorEastAsia" w:hAnsiTheme="minorEastAsia" w:cs="宋体" w:hint="eastAsia"/>
          <w:b/>
          <w:bCs/>
          <w:color w:val="222222"/>
          <w:kern w:val="0"/>
          <w:sz w:val="28"/>
          <w:szCs w:val="28"/>
        </w:rPr>
        <w:t>七、</w:t>
      </w:r>
      <w:r w:rsidR="000F4500" w:rsidRPr="00135A2D">
        <w:rPr>
          <w:rFonts w:asciiTheme="minorEastAsia" w:eastAsiaTheme="minorEastAsia" w:hAnsiTheme="minorEastAsia" w:cs="宋体" w:hint="eastAsia"/>
          <w:b/>
          <w:bCs/>
          <w:color w:val="222222"/>
          <w:kern w:val="0"/>
          <w:sz w:val="28"/>
          <w:szCs w:val="28"/>
        </w:rPr>
        <w:t>后续要求：</w:t>
      </w:r>
    </w:p>
    <w:bookmarkEnd w:id="0"/>
    <w:p w:rsidR="00135A2D" w:rsidRPr="00135A2D" w:rsidRDefault="00135A2D" w:rsidP="00135A2D">
      <w:pPr>
        <w:spacing w:line="440" w:lineRule="exact"/>
        <w:ind w:firstLineChars="200" w:firstLine="480"/>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1、建设单位应在项目运行过程中加强环境保护管理工作，严格执行各类管理制度和操作规程，定期对各项环境保护设施进行检查、维护和更新，确保污染物能长期稳定达标排放，减少对周围环境的影响。</w:t>
      </w:r>
    </w:p>
    <w:p w:rsidR="00135A2D" w:rsidRPr="00135A2D" w:rsidRDefault="00135A2D" w:rsidP="00135A2D">
      <w:pPr>
        <w:spacing w:line="440" w:lineRule="exact"/>
        <w:ind w:firstLineChars="200" w:firstLine="480"/>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2、积极配合各级环保部门做好该项目的日常环境保护监管工作，对该项目污染防治有新要求的，应按新要求执行。</w:t>
      </w:r>
    </w:p>
    <w:p w:rsidR="00135A2D" w:rsidRPr="00135A2D" w:rsidRDefault="00135A2D" w:rsidP="00135A2D">
      <w:pPr>
        <w:spacing w:line="440" w:lineRule="exact"/>
        <w:ind w:firstLineChars="200" w:firstLine="480"/>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3、落实环境风险应急预案要求，定期组织演练。</w:t>
      </w:r>
    </w:p>
    <w:p w:rsidR="00135A2D" w:rsidRPr="00135A2D" w:rsidRDefault="00135A2D" w:rsidP="00135A2D">
      <w:pPr>
        <w:spacing w:line="440" w:lineRule="exact"/>
        <w:ind w:firstLineChars="200" w:firstLine="480"/>
        <w:rPr>
          <w:rFonts w:asciiTheme="minorEastAsia" w:eastAsiaTheme="minorEastAsia" w:hAnsiTheme="minorEastAsia"/>
          <w:sz w:val="24"/>
          <w:szCs w:val="24"/>
        </w:rPr>
      </w:pPr>
      <w:r w:rsidRPr="00135A2D">
        <w:rPr>
          <w:rFonts w:asciiTheme="minorEastAsia" w:eastAsiaTheme="minorEastAsia" w:hAnsiTheme="minorEastAsia" w:hint="eastAsia"/>
          <w:sz w:val="24"/>
          <w:szCs w:val="24"/>
        </w:rPr>
        <w:t>4、按国家、省、市关于信息公开的法律法规及文件要求，做好相关环境信息公开工作。</w:t>
      </w:r>
    </w:p>
    <w:p w:rsidR="009A15C9" w:rsidRPr="00135A2D" w:rsidRDefault="00C808B5" w:rsidP="00EA3585">
      <w:pPr>
        <w:rPr>
          <w:rFonts w:asciiTheme="minorEastAsia" w:eastAsiaTheme="minorEastAsia" w:hAnsiTheme="minorEastAsia" w:cs="宋体"/>
          <w:color w:val="FF0000"/>
          <w:kern w:val="0"/>
          <w:sz w:val="24"/>
          <w:szCs w:val="24"/>
        </w:rPr>
      </w:pPr>
      <w:r w:rsidRPr="00135A2D">
        <w:rPr>
          <w:rFonts w:asciiTheme="minorEastAsia" w:eastAsiaTheme="minorEastAsia" w:hAnsiTheme="minorEastAsia" w:cs="宋体" w:hint="eastAsia"/>
          <w:b/>
          <w:color w:val="222222"/>
          <w:kern w:val="0"/>
          <w:sz w:val="28"/>
          <w:szCs w:val="28"/>
        </w:rPr>
        <w:t>八、</w:t>
      </w:r>
      <w:r w:rsidR="00B9212F" w:rsidRPr="00135A2D">
        <w:rPr>
          <w:rFonts w:asciiTheme="minorEastAsia" w:eastAsiaTheme="minorEastAsia" w:hAnsiTheme="minorEastAsia" w:cs="宋体" w:hint="eastAsia"/>
          <w:b/>
          <w:color w:val="222222"/>
          <w:kern w:val="0"/>
          <w:sz w:val="28"/>
          <w:szCs w:val="28"/>
        </w:rPr>
        <w:t>验收人员</w:t>
      </w:r>
      <w:r w:rsidR="00B9212F" w:rsidRPr="00135A2D">
        <w:rPr>
          <w:rFonts w:asciiTheme="minorEastAsia" w:eastAsiaTheme="minorEastAsia" w:hAnsiTheme="minorEastAsia" w:cs="宋体" w:hint="eastAsia"/>
          <w:color w:val="222222"/>
          <w:kern w:val="0"/>
          <w:sz w:val="24"/>
          <w:szCs w:val="24"/>
        </w:rPr>
        <w:t>：</w:t>
      </w:r>
      <w:r w:rsidR="00B902B9" w:rsidRPr="00B902B9">
        <w:rPr>
          <w:rFonts w:asciiTheme="minorEastAsia" w:eastAsiaTheme="minorEastAsia" w:hAnsiTheme="minorEastAsia" w:cs="宋体" w:hint="eastAsia"/>
          <w:kern w:val="0"/>
          <w:sz w:val="24"/>
          <w:szCs w:val="24"/>
        </w:rPr>
        <w:t>徐国荣，谢先战，刘勇，王世欣</w:t>
      </w:r>
    </w:p>
    <w:p w:rsidR="009A15C9" w:rsidRPr="00135A2D" w:rsidRDefault="009A15C9" w:rsidP="00135A2D">
      <w:pPr>
        <w:pStyle w:val="aa"/>
        <w:shd w:val="clear" w:color="auto" w:fill="F1F3F0"/>
        <w:spacing w:before="0" w:beforeAutospacing="0" w:after="0" w:afterAutospacing="0" w:line="375" w:lineRule="atLeast"/>
        <w:ind w:firstLineChars="150" w:firstLine="360"/>
        <w:rPr>
          <w:rFonts w:asciiTheme="minorEastAsia" w:eastAsiaTheme="minorEastAsia" w:hAnsiTheme="minorEastAsia"/>
          <w:color w:val="333333"/>
        </w:rPr>
      </w:pPr>
      <w:r w:rsidRPr="00135A2D">
        <w:rPr>
          <w:rFonts w:asciiTheme="minorEastAsia" w:eastAsiaTheme="minorEastAsia" w:hAnsiTheme="minorEastAsia" w:hint="eastAsia"/>
          <w:color w:val="333333"/>
        </w:rPr>
        <w:t>公示期：</w:t>
      </w:r>
      <w:r w:rsidR="00610770" w:rsidRPr="00135A2D">
        <w:rPr>
          <w:rFonts w:asciiTheme="minorEastAsia" w:eastAsiaTheme="minorEastAsia" w:hAnsiTheme="minorEastAsia" w:hint="eastAsia"/>
          <w:color w:val="333333"/>
        </w:rPr>
        <w:t>2019</w:t>
      </w:r>
      <w:r w:rsidRPr="00135A2D">
        <w:rPr>
          <w:rFonts w:asciiTheme="minorEastAsia" w:eastAsiaTheme="minorEastAsia" w:hAnsiTheme="minorEastAsia" w:hint="eastAsia"/>
          <w:color w:val="333333"/>
        </w:rPr>
        <w:t>年</w:t>
      </w:r>
      <w:r w:rsidR="00610770" w:rsidRPr="00135A2D">
        <w:rPr>
          <w:rFonts w:asciiTheme="minorEastAsia" w:eastAsiaTheme="minorEastAsia" w:hAnsiTheme="minorEastAsia" w:hint="eastAsia"/>
          <w:color w:val="333333"/>
        </w:rPr>
        <w:t>1</w:t>
      </w:r>
      <w:r w:rsidRPr="00135A2D">
        <w:rPr>
          <w:rFonts w:asciiTheme="minorEastAsia" w:eastAsiaTheme="minorEastAsia" w:hAnsiTheme="minorEastAsia" w:hint="eastAsia"/>
          <w:color w:val="333333"/>
        </w:rPr>
        <w:t>月</w:t>
      </w:r>
      <w:r w:rsidR="00610770" w:rsidRPr="00135A2D">
        <w:rPr>
          <w:rFonts w:asciiTheme="minorEastAsia" w:eastAsiaTheme="minorEastAsia" w:hAnsiTheme="minorEastAsia" w:hint="eastAsia"/>
          <w:color w:val="333333"/>
        </w:rPr>
        <w:t>1</w:t>
      </w:r>
      <w:r w:rsidR="00B902B9">
        <w:rPr>
          <w:rFonts w:asciiTheme="minorEastAsia" w:eastAsiaTheme="minorEastAsia" w:hAnsiTheme="minorEastAsia" w:hint="eastAsia"/>
          <w:color w:val="333333"/>
        </w:rPr>
        <w:t>1</w:t>
      </w:r>
      <w:r w:rsidRPr="00135A2D">
        <w:rPr>
          <w:rFonts w:asciiTheme="minorEastAsia" w:eastAsiaTheme="minorEastAsia" w:hAnsiTheme="minorEastAsia" w:hint="eastAsia"/>
          <w:color w:val="333333"/>
        </w:rPr>
        <w:t>日——</w:t>
      </w:r>
      <w:r w:rsidR="00610770" w:rsidRPr="00135A2D">
        <w:rPr>
          <w:rFonts w:asciiTheme="minorEastAsia" w:eastAsiaTheme="minorEastAsia" w:hAnsiTheme="minorEastAsia" w:hint="eastAsia"/>
          <w:color w:val="333333"/>
        </w:rPr>
        <w:t>2</w:t>
      </w:r>
      <w:r w:rsidRPr="00135A2D">
        <w:rPr>
          <w:rFonts w:asciiTheme="minorEastAsia" w:eastAsiaTheme="minorEastAsia" w:hAnsiTheme="minorEastAsia" w:hint="eastAsia"/>
          <w:color w:val="333333"/>
        </w:rPr>
        <w:t>月</w:t>
      </w:r>
      <w:r w:rsidR="00610770" w:rsidRPr="00135A2D">
        <w:rPr>
          <w:rFonts w:asciiTheme="minorEastAsia" w:eastAsiaTheme="minorEastAsia" w:hAnsiTheme="minorEastAsia" w:hint="eastAsia"/>
          <w:color w:val="333333"/>
        </w:rPr>
        <w:t>1</w:t>
      </w:r>
      <w:r w:rsidR="00B902B9">
        <w:rPr>
          <w:rFonts w:asciiTheme="minorEastAsia" w:eastAsiaTheme="minorEastAsia" w:hAnsiTheme="minorEastAsia" w:hint="eastAsia"/>
          <w:color w:val="333333"/>
        </w:rPr>
        <w:t>1</w:t>
      </w:r>
      <w:r w:rsidRPr="00135A2D">
        <w:rPr>
          <w:rFonts w:asciiTheme="minorEastAsia" w:eastAsiaTheme="minorEastAsia" w:hAnsiTheme="minorEastAsia" w:hint="eastAsia"/>
          <w:color w:val="333333"/>
        </w:rPr>
        <w:t>日</w:t>
      </w:r>
    </w:p>
    <w:p w:rsidR="004B1E3C" w:rsidRPr="00135A2D" w:rsidRDefault="004B1E3C" w:rsidP="00B902B9">
      <w:pPr>
        <w:pStyle w:val="aa"/>
        <w:shd w:val="clear" w:color="auto" w:fill="F1F3F0"/>
        <w:spacing w:before="0" w:beforeAutospacing="0" w:after="0" w:afterAutospacing="0" w:line="375" w:lineRule="atLeast"/>
        <w:ind w:firstLineChars="150" w:firstLine="361"/>
        <w:rPr>
          <w:rFonts w:asciiTheme="minorEastAsia" w:eastAsiaTheme="minorEastAsia" w:hAnsiTheme="minorEastAsia"/>
          <w:b/>
          <w:color w:val="222222"/>
        </w:rPr>
      </w:pPr>
    </w:p>
    <w:sectPr w:rsidR="004B1E3C" w:rsidRPr="00135A2D"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DF1" w:rsidRDefault="00FB7DF1" w:rsidP="00CF0477">
      <w:r>
        <w:separator/>
      </w:r>
    </w:p>
  </w:endnote>
  <w:endnote w:type="continuationSeparator" w:id="0">
    <w:p w:rsidR="00FB7DF1" w:rsidRDefault="00FB7DF1"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DF1" w:rsidRDefault="00FB7DF1" w:rsidP="00CF0477">
      <w:r>
        <w:separator/>
      </w:r>
    </w:p>
  </w:footnote>
  <w:footnote w:type="continuationSeparator" w:id="0">
    <w:p w:rsidR="00FB7DF1" w:rsidRDefault="00FB7DF1"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9AE4DF1"/>
    <w:multiLevelType w:val="singleLevel"/>
    <w:tmpl w:val="59AE4DF1"/>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23AE6"/>
    <w:rsid w:val="00030FB7"/>
    <w:rsid w:val="00047B75"/>
    <w:rsid w:val="00047EA0"/>
    <w:rsid w:val="00067706"/>
    <w:rsid w:val="00080582"/>
    <w:rsid w:val="0008243E"/>
    <w:rsid w:val="000D12DC"/>
    <w:rsid w:val="000D4F33"/>
    <w:rsid w:val="000F3FFE"/>
    <w:rsid w:val="000F4500"/>
    <w:rsid w:val="000F6FE7"/>
    <w:rsid w:val="000F7451"/>
    <w:rsid w:val="00111AB9"/>
    <w:rsid w:val="00127533"/>
    <w:rsid w:val="00135A2D"/>
    <w:rsid w:val="0014176B"/>
    <w:rsid w:val="00145ABD"/>
    <w:rsid w:val="00163FAE"/>
    <w:rsid w:val="00164905"/>
    <w:rsid w:val="0017162B"/>
    <w:rsid w:val="0017438C"/>
    <w:rsid w:val="001748E3"/>
    <w:rsid w:val="00183114"/>
    <w:rsid w:val="001A013E"/>
    <w:rsid w:val="001B7B4C"/>
    <w:rsid w:val="001D52ED"/>
    <w:rsid w:val="001E0E11"/>
    <w:rsid w:val="001F49BA"/>
    <w:rsid w:val="001F5FF1"/>
    <w:rsid w:val="001F73B3"/>
    <w:rsid w:val="00221C74"/>
    <w:rsid w:val="00246B65"/>
    <w:rsid w:val="002508D4"/>
    <w:rsid w:val="002632C3"/>
    <w:rsid w:val="00281C7C"/>
    <w:rsid w:val="00292FFE"/>
    <w:rsid w:val="00294BC7"/>
    <w:rsid w:val="00296820"/>
    <w:rsid w:val="002C171E"/>
    <w:rsid w:val="002C6A38"/>
    <w:rsid w:val="002D5957"/>
    <w:rsid w:val="002E6680"/>
    <w:rsid w:val="00300D8E"/>
    <w:rsid w:val="00300D9B"/>
    <w:rsid w:val="00310B2D"/>
    <w:rsid w:val="00336B44"/>
    <w:rsid w:val="00344307"/>
    <w:rsid w:val="00350D99"/>
    <w:rsid w:val="0035411A"/>
    <w:rsid w:val="00376745"/>
    <w:rsid w:val="0038133C"/>
    <w:rsid w:val="0038160C"/>
    <w:rsid w:val="00394DDF"/>
    <w:rsid w:val="003B1079"/>
    <w:rsid w:val="003C3079"/>
    <w:rsid w:val="003C5686"/>
    <w:rsid w:val="003C751A"/>
    <w:rsid w:val="003E26C5"/>
    <w:rsid w:val="003E2897"/>
    <w:rsid w:val="003F3695"/>
    <w:rsid w:val="004046C2"/>
    <w:rsid w:val="004144F3"/>
    <w:rsid w:val="00414810"/>
    <w:rsid w:val="004327CF"/>
    <w:rsid w:val="00436E52"/>
    <w:rsid w:val="00476E52"/>
    <w:rsid w:val="004777DE"/>
    <w:rsid w:val="00480BA9"/>
    <w:rsid w:val="00481448"/>
    <w:rsid w:val="00492F19"/>
    <w:rsid w:val="00495EE4"/>
    <w:rsid w:val="004B1E3C"/>
    <w:rsid w:val="004C3911"/>
    <w:rsid w:val="004C531F"/>
    <w:rsid w:val="004D10BC"/>
    <w:rsid w:val="004D6833"/>
    <w:rsid w:val="004D7E4F"/>
    <w:rsid w:val="004E56EF"/>
    <w:rsid w:val="00502EAA"/>
    <w:rsid w:val="00511A4E"/>
    <w:rsid w:val="005135D6"/>
    <w:rsid w:val="00520A03"/>
    <w:rsid w:val="005216B7"/>
    <w:rsid w:val="00523149"/>
    <w:rsid w:val="0056063B"/>
    <w:rsid w:val="005764F9"/>
    <w:rsid w:val="005769C6"/>
    <w:rsid w:val="00586336"/>
    <w:rsid w:val="0059063B"/>
    <w:rsid w:val="005B5073"/>
    <w:rsid w:val="005C6197"/>
    <w:rsid w:val="005D1325"/>
    <w:rsid w:val="00605E79"/>
    <w:rsid w:val="00610770"/>
    <w:rsid w:val="00617615"/>
    <w:rsid w:val="006232B5"/>
    <w:rsid w:val="00632B78"/>
    <w:rsid w:val="00632B9F"/>
    <w:rsid w:val="006342ED"/>
    <w:rsid w:val="00651167"/>
    <w:rsid w:val="00657DDD"/>
    <w:rsid w:val="0066445A"/>
    <w:rsid w:val="00681881"/>
    <w:rsid w:val="0068378C"/>
    <w:rsid w:val="006D6A54"/>
    <w:rsid w:val="006E337C"/>
    <w:rsid w:val="007012B9"/>
    <w:rsid w:val="007025AF"/>
    <w:rsid w:val="007124C5"/>
    <w:rsid w:val="00714E9C"/>
    <w:rsid w:val="007249D5"/>
    <w:rsid w:val="00726B95"/>
    <w:rsid w:val="00797C0E"/>
    <w:rsid w:val="007B0A34"/>
    <w:rsid w:val="007B20CD"/>
    <w:rsid w:val="007D0206"/>
    <w:rsid w:val="007D412D"/>
    <w:rsid w:val="007E01E4"/>
    <w:rsid w:val="00834B23"/>
    <w:rsid w:val="00894E3A"/>
    <w:rsid w:val="008964E3"/>
    <w:rsid w:val="00897E84"/>
    <w:rsid w:val="008A486A"/>
    <w:rsid w:val="008C5A89"/>
    <w:rsid w:val="008C606F"/>
    <w:rsid w:val="008F0343"/>
    <w:rsid w:val="00906094"/>
    <w:rsid w:val="00907069"/>
    <w:rsid w:val="009177D2"/>
    <w:rsid w:val="00930A9D"/>
    <w:rsid w:val="00933ED7"/>
    <w:rsid w:val="0094237C"/>
    <w:rsid w:val="00947D10"/>
    <w:rsid w:val="009666BF"/>
    <w:rsid w:val="00974738"/>
    <w:rsid w:val="009800C8"/>
    <w:rsid w:val="00984D1A"/>
    <w:rsid w:val="009956D0"/>
    <w:rsid w:val="009A15C9"/>
    <w:rsid w:val="009A1772"/>
    <w:rsid w:val="009A4D5D"/>
    <w:rsid w:val="009B1FC5"/>
    <w:rsid w:val="009B3026"/>
    <w:rsid w:val="009D6891"/>
    <w:rsid w:val="00A14267"/>
    <w:rsid w:val="00A2509D"/>
    <w:rsid w:val="00A427DE"/>
    <w:rsid w:val="00A50A70"/>
    <w:rsid w:val="00AB2D2C"/>
    <w:rsid w:val="00AC30EB"/>
    <w:rsid w:val="00AC3269"/>
    <w:rsid w:val="00AC7356"/>
    <w:rsid w:val="00AD0B1A"/>
    <w:rsid w:val="00AE1CAA"/>
    <w:rsid w:val="00AE663D"/>
    <w:rsid w:val="00B17C89"/>
    <w:rsid w:val="00B31717"/>
    <w:rsid w:val="00B46C4B"/>
    <w:rsid w:val="00B902B9"/>
    <w:rsid w:val="00B9212F"/>
    <w:rsid w:val="00BA1BA9"/>
    <w:rsid w:val="00BA39F8"/>
    <w:rsid w:val="00BA5A3F"/>
    <w:rsid w:val="00BC39C1"/>
    <w:rsid w:val="00BF36E7"/>
    <w:rsid w:val="00C0470A"/>
    <w:rsid w:val="00C066F3"/>
    <w:rsid w:val="00C1229A"/>
    <w:rsid w:val="00C17CAE"/>
    <w:rsid w:val="00C36BE9"/>
    <w:rsid w:val="00C50DD1"/>
    <w:rsid w:val="00C62E10"/>
    <w:rsid w:val="00C67763"/>
    <w:rsid w:val="00C730D2"/>
    <w:rsid w:val="00C7509A"/>
    <w:rsid w:val="00C808B5"/>
    <w:rsid w:val="00C82B10"/>
    <w:rsid w:val="00CA1D27"/>
    <w:rsid w:val="00CA5E9B"/>
    <w:rsid w:val="00CC247D"/>
    <w:rsid w:val="00CC3811"/>
    <w:rsid w:val="00CD5866"/>
    <w:rsid w:val="00CF0477"/>
    <w:rsid w:val="00CF05C9"/>
    <w:rsid w:val="00CF56AA"/>
    <w:rsid w:val="00D01815"/>
    <w:rsid w:val="00D1337D"/>
    <w:rsid w:val="00D14E91"/>
    <w:rsid w:val="00D21BD2"/>
    <w:rsid w:val="00D36842"/>
    <w:rsid w:val="00D540DC"/>
    <w:rsid w:val="00D922F9"/>
    <w:rsid w:val="00DC2C54"/>
    <w:rsid w:val="00DE17B9"/>
    <w:rsid w:val="00DE2C6E"/>
    <w:rsid w:val="00DE2D9E"/>
    <w:rsid w:val="00DF7577"/>
    <w:rsid w:val="00E0614B"/>
    <w:rsid w:val="00E11F79"/>
    <w:rsid w:val="00E17B95"/>
    <w:rsid w:val="00E56E2A"/>
    <w:rsid w:val="00E725F5"/>
    <w:rsid w:val="00E74820"/>
    <w:rsid w:val="00E77639"/>
    <w:rsid w:val="00E92929"/>
    <w:rsid w:val="00E92A38"/>
    <w:rsid w:val="00EA3585"/>
    <w:rsid w:val="00EB03A8"/>
    <w:rsid w:val="00EC431B"/>
    <w:rsid w:val="00ED150D"/>
    <w:rsid w:val="00ED583F"/>
    <w:rsid w:val="00EF60A4"/>
    <w:rsid w:val="00F044F5"/>
    <w:rsid w:val="00F12927"/>
    <w:rsid w:val="00F31CA3"/>
    <w:rsid w:val="00F70D52"/>
    <w:rsid w:val="00F803ED"/>
    <w:rsid w:val="00F92EDD"/>
    <w:rsid w:val="00FB1F3B"/>
    <w:rsid w:val="00FB2F63"/>
    <w:rsid w:val="00FB7DF1"/>
    <w:rsid w:val="00FC3445"/>
    <w:rsid w:val="00FD46E1"/>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2"/>
      <o:rules v:ext="edit">
        <o:r id="V:Rule16" type="callout" idref="#_x0000_s3036"/>
        <o:r id="V:Rule17" type="connector" idref="#_x0000_s3020">
          <o:proxy start="" idref="#_x0000_s3019" connectloc="3"/>
          <o:proxy end="" idref="#_x0000_s3018" connectloc="1"/>
        </o:r>
        <o:r id="V:Rule18" type="connector" idref="#_x0000_s3034"/>
        <o:r id="V:Rule19" type="connector" idref="#_x0000_s3033">
          <o:proxy start="" idref="#_x0000_s3010" connectloc="0"/>
          <o:proxy end="" idref="#_x0000_s3032" connectloc="2"/>
        </o:r>
        <o:r id="V:Rule20" type="connector" idref="#_x0000_s3013">
          <o:proxy start="" idref="#_x0000_s3008" connectloc="3"/>
          <o:proxy end="" idref="#_x0000_s3009" connectloc="1"/>
        </o:r>
        <o:r id="V:Rule21" type="connector" idref="#_x0000_s3016">
          <o:proxy start="" idref="#_x0000_s3015" connectloc="3"/>
          <o:proxy end="" idref="#_x0000_s3010" connectloc="1"/>
        </o:r>
        <o:r id="V:Rule22" type="connector" idref="#_x0000_s3017">
          <o:proxy start="" idref="#_x0000_s3010" connectloc="3"/>
          <o:proxy end="" idref="#_x0000_s3011" connectloc="1"/>
        </o:r>
        <o:r id="V:Rule23" type="connector" idref="#_x0000_s3014">
          <o:proxy start="" idref="#_x0000_s3009" connectloc="3"/>
          <o:proxy end="" idref="#_x0000_s3015" connectloc="1"/>
        </o:r>
        <o:r id="V:Rule24" type="connector" idref="#_x0000_s3035"/>
        <o:r id="V:Rule25" type="connector" idref="#_x0000_s3026">
          <o:proxy start="" idref="#_x0000_s3024" connectloc="3"/>
          <o:proxy end="" idref="#_x0000_s3025" connectloc="1"/>
        </o:r>
        <o:r id="V:Rule26" type="connector" idref="#_x0000_s3028"/>
        <o:r id="V:Rule27" type="connector" idref="#_x0000_s3031">
          <o:proxy start="" idref="#_x0000_s3025" connectloc="0"/>
          <o:proxy end="" idref="#_x0000_s3030" connectloc="2"/>
        </o:r>
        <o:r id="V:Rule28" type="connector" idref="#_x0000_s3012">
          <o:proxy start="" idref="#_x0000_s3007" connectloc="3"/>
          <o:proxy end="" idref="#_x0000_s3008" connectloc="1"/>
        </o:r>
        <o:r id="V:Rule29" type="connector" idref="#_x0000_s3029"/>
        <o:r id="V:Rule30" type="connector" idref="#_x0000_s3021">
          <o:proxy start="" idref="#_x0000_s3018" connectloc="2"/>
          <o:proxy end="" idref="#_x0000_s3009" connectloc="0"/>
        </o:r>
        <o:r id="V:Rule31" type="connector" idref="#_x0000_s3023">
          <o:proxy start="" idref="#_x0000_s3022" connectloc="2"/>
          <o:proxy end="" idref="#_x0000_s301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semiHidden/>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080582"/>
    <w:rPr>
      <w:color w:val="333333"/>
      <w:sz w:val="21"/>
      <w:szCs w:val="21"/>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C05AA-2559-4CAE-8682-08C46499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6</Pages>
  <Words>496</Words>
  <Characters>2830</Characters>
  <Application>Microsoft Office Word</Application>
  <DocSecurity>0</DocSecurity>
  <Lines>23</Lines>
  <Paragraphs>6</Paragraphs>
  <ScaleCrop>false</ScaleCrop>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Administrator</cp:lastModifiedBy>
  <cp:revision>66</cp:revision>
  <cp:lastPrinted>2018-03-15T01:16:00Z</cp:lastPrinted>
  <dcterms:created xsi:type="dcterms:W3CDTF">2018-03-12T08:41:00Z</dcterms:created>
  <dcterms:modified xsi:type="dcterms:W3CDTF">2019-01-11T08:27:00Z</dcterms:modified>
</cp:coreProperties>
</file>