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77" w:rsidRDefault="00CF0477" w:rsidP="00CF0477">
      <w:pPr>
        <w:jc w:val="center"/>
        <w:rPr>
          <w:rFonts w:ascii="黑体" w:eastAsia="黑体" w:hAnsi="黑体"/>
          <w:sz w:val="36"/>
          <w:szCs w:val="36"/>
        </w:rPr>
      </w:pPr>
    </w:p>
    <w:p w:rsidR="00CF0477" w:rsidRDefault="00CF0477" w:rsidP="00CF0477">
      <w:pPr>
        <w:jc w:val="center"/>
        <w:rPr>
          <w:rFonts w:ascii="黑体" w:eastAsia="黑体" w:hAnsi="黑体"/>
          <w:sz w:val="36"/>
          <w:szCs w:val="36"/>
        </w:rPr>
      </w:pPr>
    </w:p>
    <w:p w:rsidR="00BF36E7" w:rsidRPr="00CF0477" w:rsidRDefault="00CF0477" w:rsidP="00CF0477">
      <w:pPr>
        <w:jc w:val="center"/>
        <w:rPr>
          <w:rFonts w:ascii="黑体" w:eastAsia="黑体" w:hAnsi="黑体"/>
          <w:b/>
          <w:sz w:val="52"/>
          <w:szCs w:val="52"/>
        </w:rPr>
      </w:pPr>
      <w:r w:rsidRPr="00CF0477">
        <w:rPr>
          <w:rFonts w:ascii="黑体" w:eastAsia="黑体" w:hAnsi="黑体" w:hint="eastAsia"/>
          <w:b/>
          <w:sz w:val="52"/>
          <w:szCs w:val="52"/>
        </w:rPr>
        <w:t>建设项目竣工环境保护验收报告</w:t>
      </w:r>
    </w:p>
    <w:p w:rsidR="00CF0477" w:rsidRDefault="00CF0477" w:rsidP="00CF0477">
      <w:pPr>
        <w:rPr>
          <w:rFonts w:ascii="黑体" w:eastAsia="黑体" w:hAnsi="黑体"/>
          <w:sz w:val="36"/>
          <w:szCs w:val="36"/>
        </w:rPr>
      </w:pPr>
      <w:r>
        <w:rPr>
          <w:rFonts w:ascii="黑体" w:eastAsia="黑体" w:hAnsi="黑体" w:hint="eastAsia"/>
          <w:sz w:val="36"/>
          <w:szCs w:val="36"/>
        </w:rPr>
        <w:t xml:space="preserve">   </w:t>
      </w: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Pr="00003A0B" w:rsidRDefault="00CF0477" w:rsidP="00CF0477">
      <w:pPr>
        <w:rPr>
          <w:rFonts w:ascii="黑体" w:eastAsia="黑体" w:hAnsi="黑体"/>
          <w:sz w:val="28"/>
          <w:szCs w:val="28"/>
          <w:u w:val="single"/>
        </w:rPr>
      </w:pPr>
      <w:r>
        <w:rPr>
          <w:rFonts w:ascii="黑体" w:eastAsia="黑体" w:hAnsi="黑体" w:hint="eastAsia"/>
          <w:sz w:val="36"/>
          <w:szCs w:val="36"/>
        </w:rPr>
        <w:t>项</w:t>
      </w:r>
      <w:r w:rsidR="00003A0B">
        <w:rPr>
          <w:rFonts w:ascii="黑体" w:eastAsia="黑体" w:hAnsi="黑体" w:hint="eastAsia"/>
          <w:sz w:val="36"/>
          <w:szCs w:val="36"/>
        </w:rPr>
        <w:t xml:space="preserve"> </w:t>
      </w:r>
      <w:r>
        <w:rPr>
          <w:rFonts w:ascii="黑体" w:eastAsia="黑体" w:hAnsi="黑体" w:hint="eastAsia"/>
          <w:sz w:val="36"/>
          <w:szCs w:val="36"/>
        </w:rPr>
        <w:t>目</w:t>
      </w:r>
      <w:r w:rsidR="00003A0B">
        <w:rPr>
          <w:rFonts w:ascii="黑体" w:eastAsia="黑体" w:hAnsi="黑体" w:hint="eastAsia"/>
          <w:sz w:val="36"/>
          <w:szCs w:val="36"/>
        </w:rPr>
        <w:t xml:space="preserve"> </w:t>
      </w:r>
      <w:r>
        <w:rPr>
          <w:rFonts w:ascii="黑体" w:eastAsia="黑体" w:hAnsi="黑体" w:hint="eastAsia"/>
          <w:sz w:val="36"/>
          <w:szCs w:val="36"/>
        </w:rPr>
        <w:t>名</w:t>
      </w:r>
      <w:r w:rsidR="00003A0B">
        <w:rPr>
          <w:rFonts w:ascii="黑体" w:eastAsia="黑体" w:hAnsi="黑体" w:hint="eastAsia"/>
          <w:sz w:val="36"/>
          <w:szCs w:val="36"/>
        </w:rPr>
        <w:t xml:space="preserve"> </w:t>
      </w:r>
      <w:r>
        <w:rPr>
          <w:rFonts w:ascii="黑体" w:eastAsia="黑体" w:hAnsi="黑体" w:hint="eastAsia"/>
          <w:sz w:val="36"/>
          <w:szCs w:val="36"/>
        </w:rPr>
        <w:t>称：</w:t>
      </w:r>
      <w:r>
        <w:rPr>
          <w:rFonts w:ascii="黑体" w:eastAsia="黑体" w:hAnsi="黑体" w:hint="eastAsia"/>
          <w:sz w:val="36"/>
          <w:szCs w:val="36"/>
          <w:u w:val="single"/>
        </w:rPr>
        <w:t xml:space="preserve"> </w:t>
      </w:r>
      <w:r w:rsidR="00A94CC5">
        <w:rPr>
          <w:rFonts w:ascii="黑体" w:eastAsia="黑体" w:hAnsi="黑体" w:hint="eastAsia"/>
          <w:sz w:val="36"/>
          <w:szCs w:val="36"/>
          <w:u w:val="single"/>
        </w:rPr>
        <w:t xml:space="preserve">    </w:t>
      </w:r>
      <w:r w:rsidR="00A94CC5">
        <w:rPr>
          <w:rFonts w:ascii="黑体" w:eastAsia="黑体" w:hAnsi="黑体" w:hint="eastAsia"/>
          <w:sz w:val="28"/>
          <w:szCs w:val="28"/>
          <w:u w:val="single"/>
        </w:rPr>
        <w:t xml:space="preserve">东莞市佳科研磨科技有限公司        </w:t>
      </w:r>
      <w:r w:rsidRPr="00003A0B">
        <w:rPr>
          <w:rFonts w:ascii="黑体" w:eastAsia="黑体" w:hAnsi="黑体" w:hint="eastAsia"/>
          <w:sz w:val="28"/>
          <w:szCs w:val="28"/>
          <w:u w:val="single"/>
        </w:rPr>
        <w:t xml:space="preserve">               </w:t>
      </w:r>
    </w:p>
    <w:p w:rsidR="00CF0477" w:rsidRDefault="00CF0477" w:rsidP="00CF0477">
      <w:pPr>
        <w:rPr>
          <w:rFonts w:ascii="黑体" w:eastAsia="黑体" w:hAnsi="黑体"/>
          <w:sz w:val="36"/>
          <w:szCs w:val="36"/>
          <w:u w:val="single"/>
        </w:rPr>
      </w:pPr>
    </w:p>
    <w:p w:rsidR="00CF0477" w:rsidRPr="00003A0B" w:rsidRDefault="00CF0477" w:rsidP="00CF0477">
      <w:pPr>
        <w:rPr>
          <w:rFonts w:ascii="黑体" w:eastAsia="黑体" w:hAnsi="黑体"/>
          <w:sz w:val="28"/>
          <w:szCs w:val="28"/>
          <w:u w:val="single"/>
        </w:rPr>
      </w:pPr>
      <w:r>
        <w:rPr>
          <w:rFonts w:ascii="黑体" w:eastAsia="黑体" w:hAnsi="黑体" w:hint="eastAsia"/>
          <w:sz w:val="36"/>
          <w:szCs w:val="36"/>
        </w:rPr>
        <w:t>建设单位（盖章）：</w:t>
      </w:r>
      <w:r w:rsidR="00A94CC5">
        <w:rPr>
          <w:rFonts w:ascii="黑体" w:eastAsia="黑体" w:hAnsi="黑体" w:hint="eastAsia"/>
          <w:sz w:val="28"/>
          <w:szCs w:val="28"/>
          <w:u w:val="single"/>
        </w:rPr>
        <w:t xml:space="preserve">  东莞市佳科研磨科技有限公司 </w:t>
      </w:r>
      <w:r w:rsidR="00003A0B" w:rsidRPr="00003A0B">
        <w:rPr>
          <w:rFonts w:ascii="黑体" w:eastAsia="黑体" w:hAnsi="黑体" w:hint="eastAsia"/>
          <w:sz w:val="28"/>
          <w:szCs w:val="28"/>
          <w:u w:val="single"/>
        </w:rPr>
        <w:t xml:space="preserve">   </w:t>
      </w:r>
      <w:r w:rsidRPr="00003A0B">
        <w:rPr>
          <w:rFonts w:ascii="黑体" w:eastAsia="黑体" w:hAnsi="黑体" w:hint="eastAsia"/>
          <w:sz w:val="28"/>
          <w:szCs w:val="28"/>
          <w:u w:val="single"/>
        </w:rPr>
        <w:t xml:space="preserve">                  </w:t>
      </w:r>
    </w:p>
    <w:p w:rsidR="00CF0477" w:rsidRDefault="00CF0477" w:rsidP="00CF0477">
      <w:pPr>
        <w:rPr>
          <w:rFonts w:ascii="黑体" w:eastAsia="黑体" w:hAnsi="黑体"/>
          <w:sz w:val="36"/>
          <w:szCs w:val="36"/>
          <w:u w:val="single"/>
        </w:rPr>
      </w:pPr>
    </w:p>
    <w:p w:rsidR="00CF0477" w:rsidRPr="00003A0B"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ind w:firstLineChars="1050" w:firstLine="3780"/>
        <w:rPr>
          <w:rFonts w:ascii="黑体" w:eastAsia="黑体" w:hAnsi="黑体"/>
          <w:sz w:val="36"/>
          <w:szCs w:val="36"/>
        </w:rPr>
      </w:pPr>
      <w:r>
        <w:rPr>
          <w:rFonts w:ascii="黑体" w:eastAsia="黑体" w:hAnsi="黑体" w:hint="eastAsia"/>
          <w:sz w:val="36"/>
          <w:szCs w:val="36"/>
        </w:rPr>
        <w:t xml:space="preserve"> 编制日期：2018年</w:t>
      </w:r>
      <w:r w:rsidR="00A94CC5">
        <w:rPr>
          <w:rFonts w:ascii="黑体" w:eastAsia="黑体" w:hAnsi="黑体" w:hint="eastAsia"/>
          <w:sz w:val="36"/>
          <w:szCs w:val="36"/>
        </w:rPr>
        <w:t>5</w:t>
      </w:r>
      <w:r>
        <w:rPr>
          <w:rFonts w:ascii="黑体" w:eastAsia="黑体" w:hAnsi="黑体" w:hint="eastAsia"/>
          <w:sz w:val="36"/>
          <w:szCs w:val="36"/>
        </w:rPr>
        <w:t>月</w:t>
      </w:r>
    </w:p>
    <w:p w:rsidR="00CF0477" w:rsidRDefault="00CF0477" w:rsidP="00CF0477">
      <w:pPr>
        <w:ind w:firstLineChars="1050" w:firstLine="3780"/>
        <w:rPr>
          <w:rFonts w:ascii="黑体" w:eastAsia="黑体" w:hAnsi="黑体"/>
          <w:sz w:val="36"/>
          <w:szCs w:val="36"/>
        </w:rPr>
      </w:pPr>
    </w:p>
    <w:p w:rsidR="0017162B" w:rsidRPr="0017162B" w:rsidRDefault="0017162B" w:rsidP="00CF0477">
      <w:pPr>
        <w:spacing w:line="360" w:lineRule="auto"/>
        <w:jc w:val="center"/>
        <w:rPr>
          <w:sz w:val="24"/>
        </w:rPr>
      </w:pPr>
    </w:p>
    <w:p w:rsidR="00EC431B" w:rsidRPr="001F49BA" w:rsidRDefault="00EC431B" w:rsidP="00EC431B">
      <w:pPr>
        <w:widowControl/>
        <w:shd w:val="clear" w:color="auto" w:fill="FFFFFF"/>
        <w:spacing w:line="315" w:lineRule="atLeast"/>
        <w:ind w:firstLine="600"/>
        <w:jc w:val="left"/>
        <w:rPr>
          <w:rFonts w:ascii="宋体" w:hAnsi="宋体" w:cs="宋体"/>
          <w:color w:val="222222"/>
          <w:kern w:val="0"/>
          <w:sz w:val="28"/>
          <w:szCs w:val="28"/>
        </w:rPr>
      </w:pPr>
      <w:r w:rsidRPr="001F49BA">
        <w:rPr>
          <w:rFonts w:ascii="宋体" w:hAnsi="宋体" w:cs="宋体" w:hint="eastAsia"/>
          <w:color w:val="222222"/>
          <w:kern w:val="0"/>
          <w:sz w:val="28"/>
          <w:szCs w:val="28"/>
        </w:rPr>
        <w:lastRenderedPageBreak/>
        <w:t>2018</w:t>
      </w:r>
      <w:r w:rsidRPr="001F49BA">
        <w:rPr>
          <w:rFonts w:ascii="宋体" w:hAnsi="宋体" w:cs="宋体" w:hint="eastAsia"/>
          <w:color w:val="222222"/>
          <w:kern w:val="0"/>
          <w:sz w:val="28"/>
          <w:szCs w:val="28"/>
        </w:rPr>
        <w:t>年</w:t>
      </w:r>
      <w:r w:rsidR="00A94CC5">
        <w:rPr>
          <w:rFonts w:ascii="宋体" w:hAnsi="宋体" w:cs="宋体" w:hint="eastAsia"/>
          <w:color w:val="222222"/>
          <w:kern w:val="0"/>
          <w:sz w:val="28"/>
          <w:szCs w:val="28"/>
        </w:rPr>
        <w:t>5</w:t>
      </w:r>
      <w:r w:rsidRPr="001F49BA">
        <w:rPr>
          <w:rFonts w:ascii="宋体" w:hAnsi="宋体" w:cs="宋体" w:hint="eastAsia"/>
          <w:color w:val="222222"/>
          <w:kern w:val="0"/>
          <w:sz w:val="28"/>
          <w:szCs w:val="28"/>
        </w:rPr>
        <w:t>月</w:t>
      </w:r>
      <w:r w:rsidR="00A94CC5">
        <w:rPr>
          <w:rFonts w:ascii="宋体" w:hAnsi="宋体" w:cs="宋体" w:hint="eastAsia"/>
          <w:color w:val="222222"/>
          <w:kern w:val="0"/>
          <w:sz w:val="28"/>
          <w:szCs w:val="28"/>
        </w:rPr>
        <w:t>2</w:t>
      </w:r>
      <w:r w:rsidRPr="001F49BA">
        <w:rPr>
          <w:rFonts w:ascii="宋体" w:hAnsi="宋体" w:cs="宋体" w:hint="eastAsia"/>
          <w:color w:val="222222"/>
          <w:kern w:val="0"/>
          <w:sz w:val="28"/>
          <w:szCs w:val="28"/>
        </w:rPr>
        <w:t>日，</w:t>
      </w:r>
      <w:r w:rsidR="00A94CC5">
        <w:rPr>
          <w:rFonts w:ascii="宋体" w:hAnsi="宋体" w:cs="宋体" w:hint="eastAsia"/>
          <w:color w:val="222222"/>
          <w:kern w:val="0"/>
          <w:sz w:val="28"/>
          <w:szCs w:val="28"/>
        </w:rPr>
        <w:t>东莞市佳科研磨科技有限公司</w:t>
      </w:r>
      <w:r w:rsidR="00B46C4B" w:rsidRPr="001F49BA">
        <w:rPr>
          <w:rFonts w:ascii="宋体" w:hAnsi="宋体" w:cs="宋体" w:hint="eastAsia"/>
          <w:color w:val="222222"/>
          <w:kern w:val="0"/>
          <w:sz w:val="28"/>
          <w:szCs w:val="28"/>
        </w:rPr>
        <w:t>，</w:t>
      </w:r>
      <w:r w:rsidRPr="001F49BA">
        <w:rPr>
          <w:rFonts w:ascii="宋体" w:hAnsi="宋体" w:cs="宋体" w:hint="eastAsia"/>
          <w:color w:val="222222"/>
          <w:kern w:val="0"/>
          <w:sz w:val="28"/>
          <w:szCs w:val="28"/>
        </w:rPr>
        <w:t>根据《项目竣工环境保护验收监测报告》，并对照《建设项目竣工环境保护验收暂行办法》，严格依照国家有关法律法规、建设项目竣工环境保护验收技术规范、本项目环境影响评价报告表和审批部门审批决定等要求对本项目自行组织验收。</w:t>
      </w:r>
    </w:p>
    <w:p w:rsidR="00EC431B" w:rsidRPr="001F49BA" w:rsidRDefault="00EC431B" w:rsidP="001F49BA">
      <w:pPr>
        <w:ind w:firstLineChars="250" w:firstLine="700"/>
        <w:rPr>
          <w:rFonts w:ascii="宋体" w:hAnsi="宋体" w:cs="宋体"/>
          <w:color w:val="222222"/>
          <w:kern w:val="0"/>
          <w:sz w:val="28"/>
          <w:szCs w:val="28"/>
        </w:rPr>
      </w:pPr>
      <w:r w:rsidRPr="001F49BA">
        <w:rPr>
          <w:rFonts w:ascii="宋体" w:hAnsi="宋体" w:cs="宋体" w:hint="eastAsia"/>
          <w:color w:val="222222"/>
          <w:kern w:val="0"/>
          <w:sz w:val="28"/>
          <w:szCs w:val="28"/>
        </w:rPr>
        <w:t>现场检查了工程及环保设施的建设、运行情况，审阅并核实了有关资料，形成验收意见如下</w:t>
      </w:r>
      <w:r w:rsidRPr="001F49BA">
        <w:rPr>
          <w:rFonts w:ascii="宋体" w:hAnsi="宋体" w:cs="宋体" w:hint="eastAsia"/>
          <w:color w:val="222222"/>
          <w:kern w:val="0"/>
          <w:sz w:val="28"/>
          <w:szCs w:val="28"/>
        </w:rPr>
        <w:t>:</w:t>
      </w:r>
    </w:p>
    <w:p w:rsidR="00EC431B" w:rsidRPr="001F49BA" w:rsidRDefault="006E337C" w:rsidP="00EC431B">
      <w:pPr>
        <w:widowControl/>
        <w:shd w:val="clear" w:color="auto" w:fill="FFFFFF"/>
        <w:spacing w:line="315" w:lineRule="atLeast"/>
        <w:jc w:val="left"/>
        <w:rPr>
          <w:rFonts w:ascii="宋体" w:hAnsi="宋体" w:cs="宋体"/>
          <w:b/>
          <w:color w:val="222222"/>
          <w:kern w:val="0"/>
          <w:sz w:val="28"/>
          <w:szCs w:val="28"/>
        </w:rPr>
      </w:pPr>
      <w:r w:rsidRPr="001F49BA">
        <w:rPr>
          <w:rFonts w:ascii="宋体" w:hAnsi="宋体" w:cs="宋体" w:hint="eastAsia"/>
          <w:b/>
          <w:color w:val="222222"/>
          <w:kern w:val="0"/>
          <w:sz w:val="28"/>
          <w:szCs w:val="28"/>
        </w:rPr>
        <w:t>建设项目基本概况</w:t>
      </w:r>
      <w:r w:rsidR="00EC431B" w:rsidRPr="001F49BA">
        <w:rPr>
          <w:rFonts w:ascii="宋体" w:hAnsi="宋体" w:cs="宋体" w:hint="eastAsia"/>
          <w:b/>
          <w:color w:val="222222"/>
          <w:kern w:val="0"/>
          <w:sz w:val="28"/>
          <w:szCs w:val="28"/>
        </w:rPr>
        <w:t>：</w:t>
      </w:r>
    </w:p>
    <w:p w:rsidR="00003A0B" w:rsidRPr="001F49BA" w:rsidRDefault="006E337C" w:rsidP="001F49BA">
      <w:pPr>
        <w:widowControl/>
        <w:shd w:val="clear" w:color="auto" w:fill="FFFFFF"/>
        <w:spacing w:line="315" w:lineRule="atLeast"/>
        <w:ind w:firstLineChars="150" w:firstLine="422"/>
        <w:jc w:val="left"/>
        <w:rPr>
          <w:rFonts w:ascii="宋体" w:hAnsi="宋体" w:cs="宋体"/>
          <w:b/>
          <w:color w:val="222222"/>
          <w:kern w:val="0"/>
          <w:sz w:val="28"/>
          <w:szCs w:val="28"/>
        </w:rPr>
      </w:pPr>
      <w:r w:rsidRPr="001F49BA">
        <w:rPr>
          <w:rFonts w:ascii="宋体" w:hAnsi="宋体" w:cs="宋体" w:hint="eastAsia"/>
          <w:b/>
          <w:color w:val="222222"/>
          <w:kern w:val="0"/>
          <w:sz w:val="28"/>
          <w:szCs w:val="28"/>
        </w:rPr>
        <w:t>1</w:t>
      </w:r>
      <w:r w:rsidR="007D412D" w:rsidRPr="001F49BA">
        <w:rPr>
          <w:rFonts w:ascii="宋体" w:hAnsi="宋体" w:cs="宋体" w:hint="eastAsia"/>
          <w:b/>
          <w:color w:val="222222"/>
          <w:kern w:val="0"/>
          <w:sz w:val="28"/>
          <w:szCs w:val="28"/>
        </w:rPr>
        <w:t>、项目地点、规模</w:t>
      </w:r>
    </w:p>
    <w:p w:rsidR="006E337C" w:rsidRPr="00A94CC5" w:rsidRDefault="00A94CC5" w:rsidP="00A94CC5">
      <w:pPr>
        <w:adjustRightInd w:val="0"/>
        <w:snapToGrid w:val="0"/>
        <w:spacing w:line="360" w:lineRule="auto"/>
        <w:ind w:firstLineChars="210" w:firstLine="588"/>
        <w:rPr>
          <w:rFonts w:ascii="Times New Roman"/>
          <w:kern w:val="24"/>
          <w:sz w:val="28"/>
          <w:szCs w:val="28"/>
        </w:rPr>
      </w:pPr>
      <w:r w:rsidRPr="00A94CC5">
        <w:rPr>
          <w:rFonts w:hint="eastAsia"/>
          <w:sz w:val="28"/>
          <w:szCs w:val="28"/>
        </w:rPr>
        <w:t>东莞市佳科研磨科技有限公司,</w:t>
      </w:r>
      <w:r w:rsidRPr="00A94CC5">
        <w:rPr>
          <w:rFonts w:hAnsi="宋体"/>
          <w:sz w:val="28"/>
          <w:szCs w:val="28"/>
        </w:rPr>
        <w:t xml:space="preserve"> 位于东莞市塘厦镇沙湖社区大岭边路</w:t>
      </w:r>
      <w:r w:rsidRPr="00A94CC5">
        <w:rPr>
          <w:sz w:val="28"/>
          <w:szCs w:val="28"/>
        </w:rPr>
        <w:t>1</w:t>
      </w:r>
      <w:r w:rsidRPr="00A94CC5">
        <w:rPr>
          <w:rFonts w:hAnsi="宋体"/>
          <w:sz w:val="28"/>
          <w:szCs w:val="28"/>
        </w:rPr>
        <w:t>号</w:t>
      </w:r>
      <w:r w:rsidRPr="00A94CC5">
        <w:rPr>
          <w:sz w:val="28"/>
          <w:szCs w:val="28"/>
        </w:rPr>
        <w:t>A</w:t>
      </w:r>
      <w:r w:rsidRPr="00A94CC5">
        <w:rPr>
          <w:rFonts w:hAnsi="宋体"/>
          <w:sz w:val="28"/>
          <w:szCs w:val="28"/>
        </w:rPr>
        <w:t>栋</w:t>
      </w:r>
      <w:r w:rsidRPr="00A94CC5">
        <w:rPr>
          <w:sz w:val="28"/>
          <w:szCs w:val="28"/>
        </w:rPr>
        <w:t>3</w:t>
      </w:r>
      <w:r w:rsidRPr="00A94CC5">
        <w:rPr>
          <w:rFonts w:hAnsi="宋体"/>
          <w:sz w:val="28"/>
          <w:szCs w:val="28"/>
        </w:rPr>
        <w:t>楼</w:t>
      </w:r>
      <w:r w:rsidRPr="00A94CC5">
        <w:rPr>
          <w:rFonts w:ascii="宋体" w:hAnsi="宋体" w:hint="eastAsia"/>
          <w:sz w:val="28"/>
          <w:szCs w:val="28"/>
        </w:rPr>
        <w:t xml:space="preserve">, </w:t>
      </w:r>
      <w:r w:rsidRPr="00A94CC5">
        <w:rPr>
          <w:rFonts w:hAnsi="宋体"/>
          <w:sz w:val="28"/>
          <w:szCs w:val="28"/>
        </w:rPr>
        <w:t>项目占地面积</w:t>
      </w:r>
      <w:r w:rsidRPr="00A94CC5">
        <w:rPr>
          <w:sz w:val="28"/>
          <w:szCs w:val="28"/>
        </w:rPr>
        <w:t>1200m</w:t>
      </w:r>
      <w:r w:rsidRPr="00A94CC5">
        <w:rPr>
          <w:sz w:val="28"/>
          <w:szCs w:val="28"/>
          <w:vertAlign w:val="superscript"/>
        </w:rPr>
        <w:t>2</w:t>
      </w:r>
      <w:r w:rsidRPr="00A94CC5">
        <w:rPr>
          <w:rFonts w:hAnsi="宋体"/>
          <w:sz w:val="28"/>
          <w:szCs w:val="28"/>
        </w:rPr>
        <w:t>，建筑面积</w:t>
      </w:r>
      <w:r w:rsidRPr="00A94CC5">
        <w:rPr>
          <w:sz w:val="28"/>
          <w:szCs w:val="28"/>
        </w:rPr>
        <w:t>1200m</w:t>
      </w:r>
      <w:r w:rsidRPr="00A94CC5">
        <w:rPr>
          <w:sz w:val="28"/>
          <w:szCs w:val="28"/>
          <w:vertAlign w:val="superscript"/>
        </w:rPr>
        <w:t>2</w:t>
      </w:r>
      <w:r w:rsidRPr="00A94CC5">
        <w:rPr>
          <w:rFonts w:hAnsi="宋体"/>
          <w:sz w:val="28"/>
          <w:szCs w:val="28"/>
        </w:rPr>
        <w:t>。项目年加工</w:t>
      </w:r>
      <w:r w:rsidRPr="00A94CC5">
        <w:rPr>
          <w:rFonts w:hAnsi="宋体"/>
          <w:kern w:val="24"/>
          <w:sz w:val="28"/>
          <w:szCs w:val="28"/>
        </w:rPr>
        <w:t>生产</w:t>
      </w:r>
      <w:r w:rsidRPr="00A94CC5">
        <w:rPr>
          <w:rFonts w:hAnsi="宋体"/>
          <w:sz w:val="28"/>
          <w:szCs w:val="28"/>
        </w:rPr>
        <w:t>手机</w:t>
      </w:r>
      <w:proofErr w:type="gramStart"/>
      <w:r w:rsidRPr="00A94CC5">
        <w:rPr>
          <w:rFonts w:hAnsi="宋体"/>
          <w:sz w:val="28"/>
          <w:szCs w:val="28"/>
        </w:rPr>
        <w:t>玻璃屏共</w:t>
      </w:r>
      <w:r w:rsidRPr="00A94CC5">
        <w:rPr>
          <w:sz w:val="28"/>
          <w:szCs w:val="28"/>
        </w:rPr>
        <w:t>240</w:t>
      </w:r>
      <w:r w:rsidRPr="00A94CC5">
        <w:rPr>
          <w:rFonts w:hAnsi="宋体"/>
          <w:sz w:val="28"/>
          <w:szCs w:val="28"/>
        </w:rPr>
        <w:t>万片</w:t>
      </w:r>
      <w:proofErr w:type="gramEnd"/>
      <w:r w:rsidRPr="00A94CC5">
        <w:rPr>
          <w:rFonts w:hAnsi="宋体"/>
          <w:sz w:val="28"/>
          <w:szCs w:val="28"/>
        </w:rPr>
        <w:t>，手机陶瓷后盖共</w:t>
      </w:r>
      <w:r w:rsidRPr="00A94CC5">
        <w:rPr>
          <w:sz w:val="28"/>
          <w:szCs w:val="28"/>
        </w:rPr>
        <w:t>60</w:t>
      </w:r>
      <w:r w:rsidRPr="00A94CC5">
        <w:rPr>
          <w:rFonts w:hAnsi="宋体"/>
          <w:sz w:val="28"/>
          <w:szCs w:val="28"/>
        </w:rPr>
        <w:t>万片</w:t>
      </w:r>
      <w:r w:rsidR="006E337C" w:rsidRPr="00A94CC5">
        <w:rPr>
          <w:rFonts w:hint="eastAsia"/>
          <w:sz w:val="28"/>
          <w:szCs w:val="28"/>
        </w:rPr>
        <w:t>。</w:t>
      </w:r>
    </w:p>
    <w:p w:rsidR="006E337C" w:rsidRPr="001F49BA" w:rsidRDefault="006E337C" w:rsidP="001F49BA">
      <w:pPr>
        <w:adjustRightInd w:val="0"/>
        <w:snapToGrid w:val="0"/>
        <w:spacing w:line="360" w:lineRule="auto"/>
        <w:ind w:firstLineChars="150" w:firstLine="422"/>
        <w:rPr>
          <w:rFonts w:ascii="Times New Roman"/>
          <w:b/>
          <w:kern w:val="24"/>
          <w:sz w:val="28"/>
          <w:szCs w:val="28"/>
        </w:rPr>
      </w:pPr>
      <w:r w:rsidRPr="001F49BA">
        <w:rPr>
          <w:rFonts w:ascii="Times New Roman" w:hint="eastAsia"/>
          <w:b/>
          <w:kern w:val="24"/>
          <w:sz w:val="28"/>
          <w:szCs w:val="28"/>
        </w:rPr>
        <w:t>2</w:t>
      </w:r>
      <w:r w:rsidRPr="001F49BA">
        <w:rPr>
          <w:rFonts w:ascii="Times New Roman" w:hint="eastAsia"/>
          <w:b/>
          <w:kern w:val="24"/>
          <w:sz w:val="28"/>
          <w:szCs w:val="28"/>
        </w:rPr>
        <w:t>、建设内容</w:t>
      </w:r>
    </w:p>
    <w:tbl>
      <w:tblPr>
        <w:tblW w:w="5000" w:type="pct"/>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2140"/>
        <w:gridCol w:w="2666"/>
        <w:gridCol w:w="3716"/>
      </w:tblGrid>
      <w:tr w:rsidR="00EA367B" w:rsidRPr="00EA367B" w:rsidTr="00CE62A9">
        <w:trPr>
          <w:trHeight w:val="628"/>
          <w:jc w:val="center"/>
        </w:trPr>
        <w:tc>
          <w:tcPr>
            <w:tcW w:w="2820" w:type="pct"/>
            <w:gridSpan w:val="2"/>
            <w:vAlign w:val="center"/>
          </w:tcPr>
          <w:p w:rsidR="00EA367B" w:rsidRPr="00EA367B" w:rsidRDefault="00EA367B" w:rsidP="00CE62A9">
            <w:pPr>
              <w:tabs>
                <w:tab w:val="left" w:pos="1088"/>
              </w:tabs>
              <w:jc w:val="center"/>
              <w:rPr>
                <w:sz w:val="24"/>
                <w:szCs w:val="24"/>
              </w:rPr>
            </w:pPr>
            <w:r w:rsidRPr="00EA367B">
              <w:rPr>
                <w:sz w:val="24"/>
                <w:szCs w:val="24"/>
              </w:rPr>
              <w:t>主要指标</w:t>
            </w:r>
          </w:p>
        </w:tc>
        <w:tc>
          <w:tcPr>
            <w:tcW w:w="2180" w:type="pct"/>
            <w:vAlign w:val="center"/>
          </w:tcPr>
          <w:p w:rsidR="00EA367B" w:rsidRPr="00EA367B" w:rsidRDefault="00EA367B" w:rsidP="00CE62A9">
            <w:pPr>
              <w:tabs>
                <w:tab w:val="left" w:pos="1088"/>
              </w:tabs>
              <w:jc w:val="center"/>
              <w:rPr>
                <w:sz w:val="24"/>
                <w:szCs w:val="24"/>
              </w:rPr>
            </w:pPr>
            <w:r w:rsidRPr="00EA367B">
              <w:rPr>
                <w:rFonts w:hint="eastAsia"/>
                <w:sz w:val="24"/>
                <w:szCs w:val="24"/>
              </w:rPr>
              <w:t>数量</w:t>
            </w:r>
          </w:p>
        </w:tc>
      </w:tr>
      <w:tr w:rsidR="00EA367B" w:rsidRPr="00EA367B" w:rsidTr="00CE62A9">
        <w:trPr>
          <w:trHeight w:val="556"/>
          <w:jc w:val="center"/>
        </w:trPr>
        <w:tc>
          <w:tcPr>
            <w:tcW w:w="2820" w:type="pct"/>
            <w:gridSpan w:val="2"/>
            <w:vAlign w:val="center"/>
          </w:tcPr>
          <w:p w:rsidR="00EA367B" w:rsidRPr="00EA367B" w:rsidRDefault="00EA367B" w:rsidP="00CE62A9">
            <w:pPr>
              <w:tabs>
                <w:tab w:val="left" w:pos="1088"/>
              </w:tabs>
              <w:jc w:val="center"/>
              <w:rPr>
                <w:sz w:val="24"/>
                <w:szCs w:val="24"/>
              </w:rPr>
            </w:pPr>
            <w:r w:rsidRPr="00EA367B">
              <w:rPr>
                <w:sz w:val="24"/>
                <w:szCs w:val="24"/>
              </w:rPr>
              <w:t>总投资额</w:t>
            </w:r>
          </w:p>
        </w:tc>
        <w:tc>
          <w:tcPr>
            <w:tcW w:w="2180" w:type="pct"/>
            <w:vAlign w:val="center"/>
          </w:tcPr>
          <w:p w:rsidR="00EA367B" w:rsidRPr="00EA367B" w:rsidRDefault="00EA367B" w:rsidP="00CE62A9">
            <w:pPr>
              <w:tabs>
                <w:tab w:val="left" w:pos="1088"/>
              </w:tabs>
              <w:jc w:val="center"/>
              <w:rPr>
                <w:sz w:val="24"/>
                <w:szCs w:val="24"/>
              </w:rPr>
            </w:pPr>
            <w:r w:rsidRPr="00EA367B">
              <w:rPr>
                <w:rFonts w:hint="eastAsia"/>
                <w:sz w:val="24"/>
                <w:szCs w:val="24"/>
              </w:rPr>
              <w:t>200</w:t>
            </w:r>
            <w:r w:rsidRPr="00EA367B">
              <w:rPr>
                <w:sz w:val="24"/>
                <w:szCs w:val="24"/>
              </w:rPr>
              <w:t>万元</w:t>
            </w:r>
          </w:p>
        </w:tc>
      </w:tr>
      <w:tr w:rsidR="00EA367B" w:rsidRPr="00EA367B" w:rsidTr="00CE62A9">
        <w:trPr>
          <w:trHeight w:val="566"/>
          <w:jc w:val="center"/>
        </w:trPr>
        <w:tc>
          <w:tcPr>
            <w:tcW w:w="1256" w:type="pct"/>
            <w:vMerge w:val="restart"/>
            <w:vAlign w:val="center"/>
          </w:tcPr>
          <w:p w:rsidR="00EA367B" w:rsidRPr="00EA367B" w:rsidRDefault="00EA367B" w:rsidP="00CE62A9">
            <w:pPr>
              <w:tabs>
                <w:tab w:val="left" w:pos="1088"/>
              </w:tabs>
              <w:jc w:val="center"/>
              <w:rPr>
                <w:sz w:val="24"/>
                <w:szCs w:val="24"/>
              </w:rPr>
            </w:pPr>
            <w:r w:rsidRPr="00EA367B">
              <w:rPr>
                <w:sz w:val="24"/>
                <w:szCs w:val="24"/>
              </w:rPr>
              <w:t>工程规模</w:t>
            </w:r>
          </w:p>
        </w:tc>
        <w:tc>
          <w:tcPr>
            <w:tcW w:w="1563" w:type="pct"/>
            <w:vAlign w:val="center"/>
          </w:tcPr>
          <w:p w:rsidR="00EA367B" w:rsidRPr="00EA367B" w:rsidRDefault="00EA367B" w:rsidP="00CE62A9">
            <w:pPr>
              <w:tabs>
                <w:tab w:val="left" w:pos="1088"/>
              </w:tabs>
              <w:jc w:val="center"/>
              <w:rPr>
                <w:sz w:val="24"/>
                <w:szCs w:val="24"/>
              </w:rPr>
            </w:pPr>
            <w:r w:rsidRPr="00EA367B">
              <w:rPr>
                <w:bCs/>
                <w:sz w:val="24"/>
                <w:szCs w:val="24"/>
              </w:rPr>
              <w:t>占地面积</w:t>
            </w:r>
          </w:p>
        </w:tc>
        <w:tc>
          <w:tcPr>
            <w:tcW w:w="2180" w:type="pct"/>
            <w:vAlign w:val="center"/>
          </w:tcPr>
          <w:p w:rsidR="00EA367B" w:rsidRPr="00EA367B" w:rsidRDefault="00EA367B" w:rsidP="00CE62A9">
            <w:pPr>
              <w:tabs>
                <w:tab w:val="left" w:pos="1088"/>
              </w:tabs>
              <w:jc w:val="center"/>
              <w:rPr>
                <w:bCs/>
                <w:sz w:val="24"/>
                <w:szCs w:val="24"/>
              </w:rPr>
            </w:pPr>
            <w:r w:rsidRPr="00EA367B">
              <w:rPr>
                <w:rFonts w:hint="eastAsia"/>
                <w:bCs/>
                <w:sz w:val="24"/>
                <w:szCs w:val="24"/>
              </w:rPr>
              <w:t>1200</w:t>
            </w:r>
            <w:r w:rsidRPr="00EA367B">
              <w:rPr>
                <w:bCs/>
                <w:sz w:val="24"/>
                <w:szCs w:val="24"/>
              </w:rPr>
              <w:t>m</w:t>
            </w:r>
            <w:r w:rsidRPr="00EA367B">
              <w:rPr>
                <w:bCs/>
                <w:sz w:val="24"/>
                <w:szCs w:val="24"/>
                <w:vertAlign w:val="superscript"/>
              </w:rPr>
              <w:t>2</w:t>
            </w:r>
          </w:p>
        </w:tc>
      </w:tr>
      <w:tr w:rsidR="00EA367B" w:rsidRPr="00EA367B" w:rsidTr="00CE62A9">
        <w:trPr>
          <w:trHeight w:val="560"/>
          <w:jc w:val="center"/>
        </w:trPr>
        <w:tc>
          <w:tcPr>
            <w:tcW w:w="1256" w:type="pct"/>
            <w:vMerge/>
            <w:vAlign w:val="center"/>
          </w:tcPr>
          <w:p w:rsidR="00EA367B" w:rsidRPr="00EA367B" w:rsidRDefault="00EA367B" w:rsidP="00CE62A9">
            <w:pPr>
              <w:tabs>
                <w:tab w:val="left" w:pos="1088"/>
              </w:tabs>
              <w:jc w:val="center"/>
              <w:rPr>
                <w:sz w:val="24"/>
                <w:szCs w:val="24"/>
              </w:rPr>
            </w:pPr>
          </w:p>
        </w:tc>
        <w:tc>
          <w:tcPr>
            <w:tcW w:w="1563" w:type="pct"/>
            <w:vAlign w:val="center"/>
          </w:tcPr>
          <w:p w:rsidR="00EA367B" w:rsidRPr="00EA367B" w:rsidRDefault="00EA367B" w:rsidP="00CE62A9">
            <w:pPr>
              <w:tabs>
                <w:tab w:val="left" w:pos="1088"/>
              </w:tabs>
              <w:jc w:val="center"/>
              <w:rPr>
                <w:sz w:val="24"/>
                <w:szCs w:val="24"/>
              </w:rPr>
            </w:pPr>
            <w:r w:rsidRPr="00EA367B">
              <w:rPr>
                <w:bCs/>
                <w:sz w:val="24"/>
                <w:szCs w:val="24"/>
              </w:rPr>
              <w:t>建筑面积</w:t>
            </w:r>
          </w:p>
        </w:tc>
        <w:tc>
          <w:tcPr>
            <w:tcW w:w="2180" w:type="pct"/>
            <w:vAlign w:val="center"/>
          </w:tcPr>
          <w:p w:rsidR="00EA367B" w:rsidRPr="00EA367B" w:rsidRDefault="00EA367B" w:rsidP="00CE62A9">
            <w:pPr>
              <w:tabs>
                <w:tab w:val="left" w:pos="1088"/>
              </w:tabs>
              <w:jc w:val="center"/>
              <w:rPr>
                <w:bCs/>
                <w:sz w:val="24"/>
                <w:szCs w:val="24"/>
              </w:rPr>
            </w:pPr>
            <w:r w:rsidRPr="00EA367B">
              <w:rPr>
                <w:rFonts w:hint="eastAsia"/>
                <w:bCs/>
                <w:sz w:val="24"/>
                <w:szCs w:val="24"/>
              </w:rPr>
              <w:t>1200</w:t>
            </w:r>
            <w:r w:rsidRPr="00EA367B">
              <w:rPr>
                <w:bCs/>
                <w:sz w:val="24"/>
                <w:szCs w:val="24"/>
              </w:rPr>
              <w:t>m</w:t>
            </w:r>
            <w:r w:rsidRPr="00EA367B">
              <w:rPr>
                <w:bCs/>
                <w:sz w:val="24"/>
                <w:szCs w:val="24"/>
                <w:vertAlign w:val="superscript"/>
              </w:rPr>
              <w:t>2</w:t>
            </w:r>
          </w:p>
        </w:tc>
      </w:tr>
      <w:tr w:rsidR="00EA367B" w:rsidRPr="00EA367B" w:rsidTr="00CE62A9">
        <w:trPr>
          <w:trHeight w:val="554"/>
          <w:jc w:val="center"/>
        </w:trPr>
        <w:tc>
          <w:tcPr>
            <w:tcW w:w="1256" w:type="pct"/>
            <w:vMerge w:val="restart"/>
            <w:vAlign w:val="center"/>
          </w:tcPr>
          <w:p w:rsidR="00EA367B" w:rsidRPr="00EA367B" w:rsidRDefault="00EA367B" w:rsidP="00CE62A9">
            <w:pPr>
              <w:tabs>
                <w:tab w:val="left" w:pos="1088"/>
              </w:tabs>
              <w:jc w:val="center"/>
              <w:rPr>
                <w:sz w:val="24"/>
                <w:szCs w:val="24"/>
              </w:rPr>
            </w:pPr>
            <w:r w:rsidRPr="00EA367B">
              <w:rPr>
                <w:sz w:val="24"/>
                <w:szCs w:val="24"/>
              </w:rPr>
              <w:t>主要产品及年产量</w:t>
            </w:r>
          </w:p>
        </w:tc>
        <w:tc>
          <w:tcPr>
            <w:tcW w:w="1563" w:type="pct"/>
            <w:vAlign w:val="center"/>
          </w:tcPr>
          <w:p w:rsidR="00EA367B" w:rsidRPr="00EA367B" w:rsidRDefault="00EA367B" w:rsidP="00CE62A9">
            <w:pPr>
              <w:tabs>
                <w:tab w:val="left" w:pos="1088"/>
              </w:tabs>
              <w:jc w:val="center"/>
              <w:rPr>
                <w:sz w:val="24"/>
                <w:szCs w:val="24"/>
              </w:rPr>
            </w:pPr>
            <w:r w:rsidRPr="00EA367B">
              <w:rPr>
                <w:rFonts w:hint="eastAsia"/>
                <w:sz w:val="24"/>
                <w:szCs w:val="24"/>
              </w:rPr>
              <w:t>手机玻璃屏</w:t>
            </w:r>
          </w:p>
        </w:tc>
        <w:tc>
          <w:tcPr>
            <w:tcW w:w="2180" w:type="pct"/>
            <w:vAlign w:val="center"/>
          </w:tcPr>
          <w:p w:rsidR="00EA367B" w:rsidRPr="00EA367B" w:rsidRDefault="00EA367B" w:rsidP="00CE62A9">
            <w:pPr>
              <w:jc w:val="center"/>
              <w:rPr>
                <w:sz w:val="24"/>
                <w:szCs w:val="24"/>
              </w:rPr>
            </w:pPr>
            <w:r w:rsidRPr="00EA367B">
              <w:rPr>
                <w:rFonts w:hint="eastAsia"/>
                <w:sz w:val="24"/>
                <w:szCs w:val="24"/>
              </w:rPr>
              <w:t>240万片/年</w:t>
            </w:r>
          </w:p>
        </w:tc>
      </w:tr>
      <w:tr w:rsidR="00EA367B" w:rsidRPr="00EA367B" w:rsidTr="00CE62A9">
        <w:trPr>
          <w:trHeight w:val="549"/>
          <w:jc w:val="center"/>
        </w:trPr>
        <w:tc>
          <w:tcPr>
            <w:tcW w:w="1256" w:type="pct"/>
            <w:vMerge/>
            <w:vAlign w:val="center"/>
          </w:tcPr>
          <w:p w:rsidR="00EA367B" w:rsidRPr="00EA367B" w:rsidRDefault="00EA367B" w:rsidP="00CE62A9">
            <w:pPr>
              <w:tabs>
                <w:tab w:val="left" w:pos="1088"/>
              </w:tabs>
              <w:jc w:val="center"/>
              <w:rPr>
                <w:sz w:val="24"/>
                <w:szCs w:val="24"/>
              </w:rPr>
            </w:pPr>
          </w:p>
        </w:tc>
        <w:tc>
          <w:tcPr>
            <w:tcW w:w="1563" w:type="pct"/>
            <w:vAlign w:val="center"/>
          </w:tcPr>
          <w:p w:rsidR="00EA367B" w:rsidRPr="00EA367B" w:rsidRDefault="00EA367B" w:rsidP="00CE62A9">
            <w:pPr>
              <w:tabs>
                <w:tab w:val="left" w:pos="1088"/>
              </w:tabs>
              <w:jc w:val="center"/>
              <w:rPr>
                <w:sz w:val="24"/>
                <w:szCs w:val="24"/>
              </w:rPr>
            </w:pPr>
            <w:r w:rsidRPr="00EA367B">
              <w:rPr>
                <w:rFonts w:hint="eastAsia"/>
                <w:sz w:val="24"/>
                <w:szCs w:val="24"/>
              </w:rPr>
              <w:t>手机陶瓷后盖</w:t>
            </w:r>
          </w:p>
        </w:tc>
        <w:tc>
          <w:tcPr>
            <w:tcW w:w="2180" w:type="pct"/>
            <w:vAlign w:val="center"/>
          </w:tcPr>
          <w:p w:rsidR="00EA367B" w:rsidRPr="00EA367B" w:rsidRDefault="00EA367B" w:rsidP="00CE62A9">
            <w:pPr>
              <w:jc w:val="center"/>
              <w:rPr>
                <w:sz w:val="24"/>
                <w:szCs w:val="24"/>
              </w:rPr>
            </w:pPr>
            <w:r w:rsidRPr="00EA367B">
              <w:rPr>
                <w:rFonts w:hint="eastAsia"/>
                <w:sz w:val="24"/>
                <w:szCs w:val="24"/>
              </w:rPr>
              <w:t>60万片/年</w:t>
            </w:r>
          </w:p>
        </w:tc>
      </w:tr>
    </w:tbl>
    <w:p w:rsidR="007D412D" w:rsidRPr="00EA367B" w:rsidRDefault="007D412D" w:rsidP="007D412D">
      <w:pPr>
        <w:adjustRightInd w:val="0"/>
        <w:snapToGrid w:val="0"/>
        <w:spacing w:line="360" w:lineRule="auto"/>
        <w:rPr>
          <w:rFonts w:ascii="Times New Roman" w:hAnsi="Times New Roman"/>
          <w:kern w:val="24"/>
          <w:sz w:val="24"/>
        </w:rPr>
      </w:pPr>
    </w:p>
    <w:p w:rsidR="007D412D" w:rsidRPr="00EA367B" w:rsidRDefault="007D412D" w:rsidP="00EA367B">
      <w:pPr>
        <w:adjustRightInd w:val="0"/>
        <w:snapToGrid w:val="0"/>
        <w:spacing w:line="360" w:lineRule="auto"/>
        <w:ind w:firstLineChars="150" w:firstLine="422"/>
        <w:rPr>
          <w:rFonts w:ascii="Times New Roman" w:hAnsi="Times New Roman"/>
          <w:b/>
          <w:sz w:val="28"/>
          <w:szCs w:val="28"/>
        </w:rPr>
      </w:pPr>
      <w:r w:rsidRPr="00EA367B">
        <w:rPr>
          <w:rFonts w:ascii="Times New Roman" w:hAnsi="Times New Roman" w:hint="eastAsia"/>
          <w:b/>
          <w:sz w:val="28"/>
          <w:szCs w:val="28"/>
        </w:rPr>
        <w:t>3</w:t>
      </w:r>
      <w:r w:rsidRPr="00EA367B">
        <w:rPr>
          <w:rFonts w:ascii="Times New Roman" w:hAnsi="Times New Roman" w:hint="eastAsia"/>
          <w:b/>
          <w:sz w:val="28"/>
          <w:szCs w:val="28"/>
        </w:rPr>
        <w:t>、</w:t>
      </w:r>
      <w:r w:rsidR="00AD0B1A" w:rsidRPr="00EA367B">
        <w:rPr>
          <w:rFonts w:ascii="Times New Roman" w:hAnsi="Times New Roman" w:hint="eastAsia"/>
          <w:b/>
          <w:sz w:val="28"/>
          <w:szCs w:val="28"/>
        </w:rPr>
        <w:t>主要原辅材料</w:t>
      </w:r>
    </w:p>
    <w:tbl>
      <w:tblPr>
        <w:tblW w:w="5000" w:type="pct"/>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1157"/>
        <w:gridCol w:w="2494"/>
        <w:gridCol w:w="2826"/>
        <w:gridCol w:w="2045"/>
      </w:tblGrid>
      <w:tr w:rsidR="00EA367B" w:rsidRPr="00EA367B" w:rsidTr="00CE62A9">
        <w:trPr>
          <w:trHeight w:val="580"/>
          <w:jc w:val="center"/>
        </w:trPr>
        <w:tc>
          <w:tcPr>
            <w:tcW w:w="679" w:type="pct"/>
            <w:vAlign w:val="center"/>
          </w:tcPr>
          <w:p w:rsidR="00EA367B" w:rsidRPr="00EA367B" w:rsidRDefault="00EA367B" w:rsidP="00CE62A9">
            <w:pPr>
              <w:adjustRightInd w:val="0"/>
              <w:snapToGrid w:val="0"/>
              <w:jc w:val="center"/>
              <w:rPr>
                <w:sz w:val="24"/>
                <w:szCs w:val="24"/>
              </w:rPr>
            </w:pPr>
            <w:r w:rsidRPr="00EA367B">
              <w:rPr>
                <w:sz w:val="24"/>
                <w:szCs w:val="24"/>
              </w:rPr>
              <w:t>序号</w:t>
            </w:r>
          </w:p>
        </w:tc>
        <w:tc>
          <w:tcPr>
            <w:tcW w:w="1463" w:type="pct"/>
            <w:vAlign w:val="center"/>
          </w:tcPr>
          <w:p w:rsidR="00EA367B" w:rsidRPr="00EA367B" w:rsidRDefault="00EA367B" w:rsidP="00CE62A9">
            <w:pPr>
              <w:adjustRightInd w:val="0"/>
              <w:snapToGrid w:val="0"/>
              <w:jc w:val="center"/>
              <w:rPr>
                <w:sz w:val="24"/>
                <w:szCs w:val="24"/>
              </w:rPr>
            </w:pPr>
            <w:r w:rsidRPr="00EA367B">
              <w:rPr>
                <w:sz w:val="24"/>
                <w:szCs w:val="24"/>
              </w:rPr>
              <w:t>名称</w:t>
            </w:r>
          </w:p>
        </w:tc>
        <w:tc>
          <w:tcPr>
            <w:tcW w:w="1658" w:type="pct"/>
            <w:vAlign w:val="center"/>
          </w:tcPr>
          <w:p w:rsidR="00EA367B" w:rsidRPr="00EA367B" w:rsidRDefault="00EA367B" w:rsidP="00CE62A9">
            <w:pPr>
              <w:adjustRightInd w:val="0"/>
              <w:snapToGrid w:val="0"/>
              <w:jc w:val="center"/>
              <w:rPr>
                <w:sz w:val="24"/>
                <w:szCs w:val="24"/>
                <w:highlight w:val="yellow"/>
              </w:rPr>
            </w:pPr>
            <w:r w:rsidRPr="00EA367B">
              <w:rPr>
                <w:sz w:val="24"/>
                <w:szCs w:val="24"/>
              </w:rPr>
              <w:t>耗用量</w:t>
            </w:r>
          </w:p>
        </w:tc>
        <w:tc>
          <w:tcPr>
            <w:tcW w:w="1200" w:type="pct"/>
            <w:vAlign w:val="center"/>
          </w:tcPr>
          <w:p w:rsidR="00EA367B" w:rsidRPr="00EA367B" w:rsidRDefault="00EA367B" w:rsidP="00CE62A9">
            <w:pPr>
              <w:adjustRightInd w:val="0"/>
              <w:snapToGrid w:val="0"/>
              <w:jc w:val="center"/>
              <w:rPr>
                <w:sz w:val="24"/>
                <w:szCs w:val="24"/>
              </w:rPr>
            </w:pPr>
            <w:r w:rsidRPr="00EA367B">
              <w:rPr>
                <w:sz w:val="24"/>
                <w:szCs w:val="24"/>
              </w:rPr>
              <w:t>备注</w:t>
            </w:r>
          </w:p>
        </w:tc>
      </w:tr>
      <w:tr w:rsidR="00EA367B" w:rsidRPr="00EA367B" w:rsidTr="00CE62A9">
        <w:trPr>
          <w:trHeight w:val="566"/>
          <w:jc w:val="center"/>
        </w:trPr>
        <w:tc>
          <w:tcPr>
            <w:tcW w:w="679" w:type="pct"/>
            <w:vAlign w:val="center"/>
          </w:tcPr>
          <w:p w:rsidR="00EA367B" w:rsidRPr="00EA367B" w:rsidRDefault="00EA367B" w:rsidP="00CE62A9">
            <w:pPr>
              <w:adjustRightInd w:val="0"/>
              <w:snapToGrid w:val="0"/>
              <w:jc w:val="center"/>
              <w:rPr>
                <w:sz w:val="24"/>
                <w:szCs w:val="24"/>
              </w:rPr>
            </w:pPr>
            <w:r w:rsidRPr="00EA367B">
              <w:rPr>
                <w:sz w:val="24"/>
                <w:szCs w:val="24"/>
              </w:rPr>
              <w:t>1</w:t>
            </w:r>
          </w:p>
        </w:tc>
        <w:tc>
          <w:tcPr>
            <w:tcW w:w="1463" w:type="pct"/>
            <w:vAlign w:val="center"/>
          </w:tcPr>
          <w:p w:rsidR="00EA367B" w:rsidRPr="00EA367B" w:rsidRDefault="00EA367B" w:rsidP="00CE62A9">
            <w:pPr>
              <w:adjustRightInd w:val="0"/>
              <w:snapToGrid w:val="0"/>
              <w:jc w:val="center"/>
              <w:rPr>
                <w:sz w:val="24"/>
                <w:szCs w:val="24"/>
              </w:rPr>
            </w:pPr>
            <w:r w:rsidRPr="00EA367B">
              <w:rPr>
                <w:rFonts w:hint="eastAsia"/>
                <w:sz w:val="24"/>
                <w:szCs w:val="24"/>
              </w:rPr>
              <w:t>手机玻璃屏</w:t>
            </w:r>
          </w:p>
        </w:tc>
        <w:tc>
          <w:tcPr>
            <w:tcW w:w="1658" w:type="pct"/>
            <w:vAlign w:val="center"/>
          </w:tcPr>
          <w:p w:rsidR="00EA367B" w:rsidRPr="00EA367B" w:rsidRDefault="00EA367B" w:rsidP="00CE62A9">
            <w:pPr>
              <w:adjustRightInd w:val="0"/>
              <w:snapToGrid w:val="0"/>
              <w:jc w:val="center"/>
              <w:rPr>
                <w:sz w:val="24"/>
                <w:szCs w:val="24"/>
              </w:rPr>
            </w:pPr>
            <w:r w:rsidRPr="00EA367B">
              <w:rPr>
                <w:rFonts w:hint="eastAsia"/>
                <w:sz w:val="24"/>
                <w:szCs w:val="24"/>
              </w:rPr>
              <w:t>240万片/年</w:t>
            </w:r>
          </w:p>
        </w:tc>
        <w:tc>
          <w:tcPr>
            <w:tcW w:w="1200" w:type="pct"/>
            <w:vMerge w:val="restart"/>
            <w:vAlign w:val="center"/>
          </w:tcPr>
          <w:p w:rsidR="00EA367B" w:rsidRPr="00EA367B" w:rsidRDefault="00EA367B" w:rsidP="00CE62A9">
            <w:pPr>
              <w:adjustRightInd w:val="0"/>
              <w:snapToGrid w:val="0"/>
              <w:jc w:val="center"/>
              <w:rPr>
                <w:sz w:val="24"/>
                <w:szCs w:val="24"/>
              </w:rPr>
            </w:pPr>
            <w:r w:rsidRPr="00EA367B">
              <w:rPr>
                <w:sz w:val="24"/>
                <w:szCs w:val="24"/>
              </w:rPr>
              <w:t>外购</w:t>
            </w:r>
          </w:p>
        </w:tc>
      </w:tr>
      <w:tr w:rsidR="00EA367B" w:rsidRPr="00EA367B" w:rsidTr="00CE62A9">
        <w:trPr>
          <w:trHeight w:val="561"/>
          <w:jc w:val="center"/>
        </w:trPr>
        <w:tc>
          <w:tcPr>
            <w:tcW w:w="679" w:type="pct"/>
            <w:vAlign w:val="center"/>
          </w:tcPr>
          <w:p w:rsidR="00EA367B" w:rsidRPr="00EA367B" w:rsidRDefault="00EA367B" w:rsidP="00CE62A9">
            <w:pPr>
              <w:adjustRightInd w:val="0"/>
              <w:snapToGrid w:val="0"/>
              <w:jc w:val="center"/>
              <w:rPr>
                <w:sz w:val="24"/>
                <w:szCs w:val="24"/>
              </w:rPr>
            </w:pPr>
            <w:r w:rsidRPr="00EA367B">
              <w:rPr>
                <w:sz w:val="24"/>
                <w:szCs w:val="24"/>
              </w:rPr>
              <w:lastRenderedPageBreak/>
              <w:t>2</w:t>
            </w:r>
          </w:p>
        </w:tc>
        <w:tc>
          <w:tcPr>
            <w:tcW w:w="1463" w:type="pct"/>
            <w:vAlign w:val="center"/>
          </w:tcPr>
          <w:p w:rsidR="00EA367B" w:rsidRPr="00EA367B" w:rsidRDefault="00EA367B" w:rsidP="00CE62A9">
            <w:pPr>
              <w:adjustRightInd w:val="0"/>
              <w:snapToGrid w:val="0"/>
              <w:jc w:val="center"/>
              <w:rPr>
                <w:sz w:val="24"/>
                <w:szCs w:val="24"/>
              </w:rPr>
            </w:pPr>
            <w:r w:rsidRPr="00EA367B">
              <w:rPr>
                <w:rFonts w:hint="eastAsia"/>
                <w:sz w:val="24"/>
                <w:szCs w:val="24"/>
              </w:rPr>
              <w:t>手机陶瓷后盖</w:t>
            </w:r>
          </w:p>
        </w:tc>
        <w:tc>
          <w:tcPr>
            <w:tcW w:w="1658" w:type="pct"/>
            <w:vAlign w:val="center"/>
          </w:tcPr>
          <w:p w:rsidR="00EA367B" w:rsidRPr="00EA367B" w:rsidRDefault="00EA367B" w:rsidP="00CE62A9">
            <w:pPr>
              <w:adjustRightInd w:val="0"/>
              <w:snapToGrid w:val="0"/>
              <w:jc w:val="center"/>
              <w:rPr>
                <w:sz w:val="24"/>
                <w:szCs w:val="24"/>
              </w:rPr>
            </w:pPr>
            <w:r w:rsidRPr="00EA367B">
              <w:rPr>
                <w:rFonts w:hint="eastAsia"/>
                <w:sz w:val="24"/>
                <w:szCs w:val="24"/>
              </w:rPr>
              <w:t>60万片/年</w:t>
            </w:r>
          </w:p>
        </w:tc>
        <w:tc>
          <w:tcPr>
            <w:tcW w:w="1200" w:type="pct"/>
            <w:vMerge/>
            <w:vAlign w:val="center"/>
          </w:tcPr>
          <w:p w:rsidR="00EA367B" w:rsidRPr="00EA367B" w:rsidRDefault="00EA367B" w:rsidP="00CE62A9">
            <w:pPr>
              <w:adjustRightInd w:val="0"/>
              <w:snapToGrid w:val="0"/>
              <w:jc w:val="center"/>
              <w:rPr>
                <w:sz w:val="24"/>
                <w:szCs w:val="24"/>
              </w:rPr>
            </w:pPr>
          </w:p>
        </w:tc>
      </w:tr>
      <w:tr w:rsidR="00EA367B" w:rsidRPr="00EA367B" w:rsidTr="00CE62A9">
        <w:trPr>
          <w:trHeight w:val="555"/>
          <w:jc w:val="center"/>
        </w:trPr>
        <w:tc>
          <w:tcPr>
            <w:tcW w:w="679" w:type="pct"/>
            <w:vAlign w:val="center"/>
          </w:tcPr>
          <w:p w:rsidR="00EA367B" w:rsidRPr="00EA367B" w:rsidRDefault="00EA367B" w:rsidP="00CE62A9">
            <w:pPr>
              <w:adjustRightInd w:val="0"/>
              <w:snapToGrid w:val="0"/>
              <w:jc w:val="center"/>
              <w:rPr>
                <w:sz w:val="24"/>
                <w:szCs w:val="24"/>
              </w:rPr>
            </w:pPr>
            <w:r w:rsidRPr="00EA367B">
              <w:rPr>
                <w:sz w:val="24"/>
                <w:szCs w:val="24"/>
              </w:rPr>
              <w:t>3</w:t>
            </w:r>
          </w:p>
        </w:tc>
        <w:tc>
          <w:tcPr>
            <w:tcW w:w="1463" w:type="pct"/>
            <w:vAlign w:val="center"/>
          </w:tcPr>
          <w:p w:rsidR="00EA367B" w:rsidRPr="00EA367B" w:rsidRDefault="00EA367B" w:rsidP="00CE62A9">
            <w:pPr>
              <w:adjustRightInd w:val="0"/>
              <w:snapToGrid w:val="0"/>
              <w:jc w:val="center"/>
              <w:rPr>
                <w:sz w:val="24"/>
                <w:szCs w:val="24"/>
              </w:rPr>
            </w:pPr>
            <w:r w:rsidRPr="00EA367B">
              <w:rPr>
                <w:rFonts w:hint="eastAsia"/>
                <w:sz w:val="24"/>
                <w:szCs w:val="24"/>
              </w:rPr>
              <w:t>洗洁精</w:t>
            </w:r>
          </w:p>
        </w:tc>
        <w:tc>
          <w:tcPr>
            <w:tcW w:w="1658" w:type="pct"/>
            <w:vAlign w:val="center"/>
          </w:tcPr>
          <w:p w:rsidR="00EA367B" w:rsidRPr="00EA367B" w:rsidRDefault="00EA367B" w:rsidP="00CE62A9">
            <w:pPr>
              <w:adjustRightInd w:val="0"/>
              <w:snapToGrid w:val="0"/>
              <w:jc w:val="center"/>
              <w:rPr>
                <w:sz w:val="24"/>
                <w:szCs w:val="24"/>
              </w:rPr>
            </w:pPr>
            <w:r w:rsidRPr="00EA367B">
              <w:rPr>
                <w:rFonts w:hint="eastAsia"/>
                <w:sz w:val="24"/>
                <w:szCs w:val="24"/>
              </w:rPr>
              <w:t>0.4吨</w:t>
            </w:r>
            <w:r w:rsidRPr="00EA367B">
              <w:rPr>
                <w:sz w:val="24"/>
                <w:szCs w:val="24"/>
              </w:rPr>
              <w:t>/年</w:t>
            </w:r>
          </w:p>
        </w:tc>
        <w:tc>
          <w:tcPr>
            <w:tcW w:w="1200" w:type="pct"/>
            <w:vMerge/>
            <w:vAlign w:val="center"/>
          </w:tcPr>
          <w:p w:rsidR="00EA367B" w:rsidRPr="00EA367B" w:rsidRDefault="00EA367B" w:rsidP="00CE62A9">
            <w:pPr>
              <w:adjustRightInd w:val="0"/>
              <w:snapToGrid w:val="0"/>
              <w:jc w:val="center"/>
              <w:rPr>
                <w:sz w:val="24"/>
                <w:szCs w:val="24"/>
              </w:rPr>
            </w:pPr>
          </w:p>
        </w:tc>
      </w:tr>
    </w:tbl>
    <w:p w:rsidR="00AD0B1A" w:rsidRDefault="00AD0B1A" w:rsidP="007D412D">
      <w:pPr>
        <w:adjustRightInd w:val="0"/>
        <w:snapToGrid w:val="0"/>
        <w:spacing w:line="360" w:lineRule="auto"/>
        <w:rPr>
          <w:rFonts w:ascii="Times New Roman" w:hAnsi="Times New Roman"/>
          <w:b/>
          <w:sz w:val="24"/>
        </w:rPr>
      </w:pPr>
    </w:p>
    <w:p w:rsidR="00AD0B1A" w:rsidRPr="00EA367B" w:rsidRDefault="00AD0B1A" w:rsidP="00AD0B1A">
      <w:pPr>
        <w:adjustRightInd w:val="0"/>
        <w:snapToGrid w:val="0"/>
        <w:spacing w:line="360" w:lineRule="auto"/>
        <w:rPr>
          <w:rFonts w:ascii="Times New Roman" w:hAnsi="Times New Roman"/>
          <w:b/>
          <w:bCs/>
          <w:sz w:val="28"/>
          <w:szCs w:val="28"/>
        </w:rPr>
      </w:pPr>
      <w:r w:rsidRPr="00EA367B">
        <w:rPr>
          <w:rFonts w:ascii="Times New Roman" w:hAnsi="Times New Roman" w:hint="eastAsia"/>
          <w:b/>
          <w:bCs/>
          <w:sz w:val="28"/>
          <w:szCs w:val="28"/>
        </w:rPr>
        <w:t>4</w:t>
      </w:r>
      <w:r w:rsidRPr="00EA367B">
        <w:rPr>
          <w:rFonts w:ascii="Times New Roman" w:hAnsi="Times New Roman" w:hint="eastAsia"/>
          <w:b/>
          <w:bCs/>
          <w:sz w:val="28"/>
          <w:szCs w:val="28"/>
        </w:rPr>
        <w:t>、主要生产设备</w:t>
      </w:r>
    </w:p>
    <w:tbl>
      <w:tblPr>
        <w:tblW w:w="5000" w:type="pct"/>
        <w:jc w:val="center"/>
        <w:tblBorders>
          <w:top w:val="single" w:sz="12" w:space="0" w:color="auto"/>
          <w:left w:val="single" w:sz="6" w:space="0" w:color="auto"/>
          <w:bottom w:val="single" w:sz="12" w:space="0" w:color="auto"/>
          <w:right w:val="single" w:sz="6" w:space="0" w:color="auto"/>
          <w:insideH w:val="single" w:sz="8" w:space="0" w:color="auto"/>
          <w:insideV w:val="single" w:sz="6" w:space="0" w:color="auto"/>
        </w:tblBorders>
        <w:tblLook w:val="0000"/>
      </w:tblPr>
      <w:tblGrid>
        <w:gridCol w:w="764"/>
        <w:gridCol w:w="1496"/>
        <w:gridCol w:w="2751"/>
        <w:gridCol w:w="808"/>
        <w:gridCol w:w="1074"/>
        <w:gridCol w:w="1629"/>
      </w:tblGrid>
      <w:tr w:rsidR="00EA367B" w:rsidRPr="00EA367B" w:rsidTr="00CE62A9">
        <w:trPr>
          <w:trHeight w:val="432"/>
          <w:jc w:val="center"/>
        </w:trPr>
        <w:tc>
          <w:tcPr>
            <w:tcW w:w="448" w:type="pct"/>
            <w:vAlign w:val="center"/>
          </w:tcPr>
          <w:p w:rsidR="00EA367B" w:rsidRPr="00EA367B" w:rsidRDefault="00EA367B" w:rsidP="00CE62A9">
            <w:pPr>
              <w:adjustRightInd w:val="0"/>
              <w:snapToGrid w:val="0"/>
              <w:jc w:val="center"/>
              <w:rPr>
                <w:bCs/>
                <w:sz w:val="24"/>
                <w:szCs w:val="24"/>
              </w:rPr>
            </w:pPr>
            <w:r w:rsidRPr="00EA367B">
              <w:rPr>
                <w:rFonts w:hAnsi="宋体"/>
                <w:bCs/>
                <w:sz w:val="24"/>
                <w:szCs w:val="24"/>
              </w:rPr>
              <w:t>序号</w:t>
            </w:r>
          </w:p>
        </w:tc>
        <w:tc>
          <w:tcPr>
            <w:tcW w:w="878" w:type="pct"/>
            <w:vAlign w:val="center"/>
          </w:tcPr>
          <w:p w:rsidR="00EA367B" w:rsidRPr="00EA367B" w:rsidRDefault="00EA367B" w:rsidP="00CE62A9">
            <w:pPr>
              <w:adjustRightInd w:val="0"/>
              <w:snapToGrid w:val="0"/>
              <w:jc w:val="center"/>
              <w:rPr>
                <w:bCs/>
                <w:sz w:val="24"/>
                <w:szCs w:val="24"/>
              </w:rPr>
            </w:pPr>
            <w:r w:rsidRPr="00EA367B">
              <w:rPr>
                <w:rFonts w:hAnsi="宋体"/>
                <w:bCs/>
                <w:sz w:val="24"/>
                <w:szCs w:val="24"/>
              </w:rPr>
              <w:t>设备名称</w:t>
            </w:r>
          </w:p>
        </w:tc>
        <w:tc>
          <w:tcPr>
            <w:tcW w:w="1614" w:type="pct"/>
            <w:vAlign w:val="center"/>
          </w:tcPr>
          <w:p w:rsidR="00EA367B" w:rsidRPr="00EA367B" w:rsidRDefault="00EA367B" w:rsidP="00CE62A9">
            <w:pPr>
              <w:adjustRightInd w:val="0"/>
              <w:snapToGrid w:val="0"/>
              <w:jc w:val="center"/>
              <w:rPr>
                <w:bCs/>
                <w:sz w:val="24"/>
                <w:szCs w:val="24"/>
              </w:rPr>
            </w:pPr>
            <w:r w:rsidRPr="00EA367B">
              <w:rPr>
                <w:rFonts w:hAnsi="宋体"/>
                <w:bCs/>
                <w:sz w:val="24"/>
                <w:szCs w:val="24"/>
              </w:rPr>
              <w:t>规格型号</w:t>
            </w:r>
          </w:p>
        </w:tc>
        <w:tc>
          <w:tcPr>
            <w:tcW w:w="474" w:type="pct"/>
            <w:vAlign w:val="center"/>
          </w:tcPr>
          <w:p w:rsidR="00EA367B" w:rsidRPr="00EA367B" w:rsidRDefault="00EA367B" w:rsidP="00CE62A9">
            <w:pPr>
              <w:adjustRightInd w:val="0"/>
              <w:snapToGrid w:val="0"/>
              <w:jc w:val="center"/>
              <w:rPr>
                <w:bCs/>
                <w:sz w:val="24"/>
                <w:szCs w:val="24"/>
              </w:rPr>
            </w:pPr>
            <w:r w:rsidRPr="00EA367B">
              <w:rPr>
                <w:rFonts w:hAnsi="宋体"/>
                <w:bCs/>
                <w:sz w:val="24"/>
                <w:szCs w:val="24"/>
              </w:rPr>
              <w:t>数量</w:t>
            </w:r>
          </w:p>
        </w:tc>
        <w:tc>
          <w:tcPr>
            <w:tcW w:w="630" w:type="pct"/>
            <w:tcBorders>
              <w:right w:val="single" w:sz="8" w:space="0" w:color="auto"/>
            </w:tcBorders>
            <w:vAlign w:val="center"/>
          </w:tcPr>
          <w:p w:rsidR="00EA367B" w:rsidRPr="00EA367B" w:rsidRDefault="00EA367B" w:rsidP="00CE62A9">
            <w:pPr>
              <w:adjustRightInd w:val="0"/>
              <w:snapToGrid w:val="0"/>
              <w:jc w:val="center"/>
              <w:rPr>
                <w:bCs/>
                <w:sz w:val="24"/>
                <w:szCs w:val="24"/>
              </w:rPr>
            </w:pPr>
            <w:r w:rsidRPr="00EA367B">
              <w:rPr>
                <w:rFonts w:hAnsi="宋体"/>
                <w:bCs/>
                <w:sz w:val="24"/>
                <w:szCs w:val="24"/>
              </w:rPr>
              <w:t>所用工序</w:t>
            </w:r>
          </w:p>
        </w:tc>
        <w:tc>
          <w:tcPr>
            <w:tcW w:w="956" w:type="pct"/>
            <w:tcBorders>
              <w:left w:val="single" w:sz="8" w:space="0" w:color="auto"/>
            </w:tcBorders>
            <w:vAlign w:val="center"/>
          </w:tcPr>
          <w:p w:rsidR="00EA367B" w:rsidRPr="00EA367B" w:rsidRDefault="00EA367B" w:rsidP="00CE62A9">
            <w:pPr>
              <w:adjustRightInd w:val="0"/>
              <w:snapToGrid w:val="0"/>
              <w:jc w:val="center"/>
              <w:rPr>
                <w:bCs/>
                <w:sz w:val="24"/>
                <w:szCs w:val="24"/>
              </w:rPr>
            </w:pPr>
            <w:r w:rsidRPr="00EA367B">
              <w:rPr>
                <w:rFonts w:hint="eastAsia"/>
                <w:bCs/>
                <w:sz w:val="24"/>
                <w:szCs w:val="24"/>
              </w:rPr>
              <w:t>备注</w:t>
            </w:r>
          </w:p>
        </w:tc>
      </w:tr>
      <w:tr w:rsidR="00EA367B" w:rsidRPr="00EA367B" w:rsidTr="00CE62A9">
        <w:trPr>
          <w:trHeight w:val="405"/>
          <w:jc w:val="center"/>
        </w:trPr>
        <w:tc>
          <w:tcPr>
            <w:tcW w:w="448" w:type="pct"/>
            <w:vAlign w:val="center"/>
          </w:tcPr>
          <w:p w:rsidR="00EA367B" w:rsidRPr="00EA367B" w:rsidRDefault="00EA367B" w:rsidP="00CE62A9">
            <w:pPr>
              <w:adjustRightInd w:val="0"/>
              <w:snapToGrid w:val="0"/>
              <w:jc w:val="center"/>
              <w:rPr>
                <w:bCs/>
                <w:sz w:val="24"/>
                <w:szCs w:val="24"/>
              </w:rPr>
            </w:pPr>
            <w:r w:rsidRPr="00EA367B">
              <w:rPr>
                <w:bCs/>
                <w:sz w:val="24"/>
                <w:szCs w:val="24"/>
              </w:rPr>
              <w:t>1</w:t>
            </w:r>
          </w:p>
        </w:tc>
        <w:tc>
          <w:tcPr>
            <w:tcW w:w="878" w:type="pct"/>
            <w:vAlign w:val="center"/>
          </w:tcPr>
          <w:p w:rsidR="00EA367B" w:rsidRPr="00EA367B" w:rsidRDefault="00EA367B" w:rsidP="00CE62A9">
            <w:pPr>
              <w:pStyle w:val="20"/>
              <w:adjustRightInd w:val="0"/>
              <w:snapToGrid w:val="0"/>
              <w:ind w:firstLine="0"/>
              <w:jc w:val="center"/>
              <w:rPr>
                <w:szCs w:val="24"/>
              </w:rPr>
            </w:pPr>
            <w:r w:rsidRPr="00EA367B">
              <w:rPr>
                <w:rFonts w:hint="eastAsia"/>
                <w:szCs w:val="24"/>
              </w:rPr>
              <w:t>抛光机</w:t>
            </w:r>
          </w:p>
        </w:tc>
        <w:tc>
          <w:tcPr>
            <w:tcW w:w="1614" w:type="pct"/>
            <w:vAlign w:val="center"/>
          </w:tcPr>
          <w:p w:rsidR="00EA367B" w:rsidRPr="00EA367B" w:rsidRDefault="00EA367B" w:rsidP="00CE62A9">
            <w:pPr>
              <w:pStyle w:val="20"/>
              <w:adjustRightInd w:val="0"/>
              <w:snapToGrid w:val="0"/>
              <w:ind w:firstLine="0"/>
              <w:jc w:val="center"/>
              <w:rPr>
                <w:szCs w:val="24"/>
              </w:rPr>
            </w:pPr>
            <w:r w:rsidRPr="00EA367B">
              <w:rPr>
                <w:rFonts w:hint="eastAsia"/>
                <w:szCs w:val="24"/>
              </w:rPr>
              <w:t>――</w:t>
            </w:r>
          </w:p>
        </w:tc>
        <w:tc>
          <w:tcPr>
            <w:tcW w:w="474" w:type="pct"/>
            <w:vAlign w:val="center"/>
          </w:tcPr>
          <w:p w:rsidR="00EA367B" w:rsidRPr="00EA367B" w:rsidRDefault="00EA367B" w:rsidP="00CE62A9">
            <w:pPr>
              <w:adjustRightInd w:val="0"/>
              <w:snapToGrid w:val="0"/>
              <w:jc w:val="center"/>
              <w:rPr>
                <w:sz w:val="24"/>
                <w:szCs w:val="24"/>
              </w:rPr>
            </w:pPr>
            <w:r w:rsidRPr="00EA367B">
              <w:rPr>
                <w:rFonts w:hint="eastAsia"/>
                <w:sz w:val="24"/>
                <w:szCs w:val="24"/>
              </w:rPr>
              <w:t>15台</w:t>
            </w:r>
          </w:p>
        </w:tc>
        <w:tc>
          <w:tcPr>
            <w:tcW w:w="630" w:type="pct"/>
            <w:vMerge w:val="restart"/>
            <w:tcBorders>
              <w:right w:val="single" w:sz="8" w:space="0" w:color="auto"/>
            </w:tcBorders>
            <w:vAlign w:val="center"/>
          </w:tcPr>
          <w:p w:rsidR="00EA367B" w:rsidRPr="00EA367B" w:rsidRDefault="00EA367B" w:rsidP="00CE62A9">
            <w:pPr>
              <w:adjustRightInd w:val="0"/>
              <w:snapToGrid w:val="0"/>
              <w:jc w:val="center"/>
              <w:rPr>
                <w:sz w:val="24"/>
                <w:szCs w:val="24"/>
              </w:rPr>
            </w:pPr>
            <w:r w:rsidRPr="00EA367B">
              <w:rPr>
                <w:rFonts w:hint="eastAsia"/>
                <w:sz w:val="24"/>
                <w:szCs w:val="24"/>
              </w:rPr>
              <w:t>粗、中、</w:t>
            </w:r>
          </w:p>
          <w:p w:rsidR="00EA367B" w:rsidRPr="00EA367B" w:rsidRDefault="00EA367B" w:rsidP="00CE62A9">
            <w:pPr>
              <w:adjustRightInd w:val="0"/>
              <w:snapToGrid w:val="0"/>
              <w:jc w:val="center"/>
              <w:rPr>
                <w:sz w:val="24"/>
                <w:szCs w:val="24"/>
              </w:rPr>
            </w:pPr>
            <w:r w:rsidRPr="00EA367B">
              <w:rPr>
                <w:rFonts w:hint="eastAsia"/>
                <w:sz w:val="24"/>
                <w:szCs w:val="24"/>
              </w:rPr>
              <w:t>细抛光</w:t>
            </w:r>
          </w:p>
        </w:tc>
        <w:tc>
          <w:tcPr>
            <w:tcW w:w="956" w:type="pct"/>
            <w:vMerge w:val="restart"/>
            <w:tcBorders>
              <w:left w:val="single" w:sz="8" w:space="0" w:color="auto"/>
            </w:tcBorders>
            <w:vAlign w:val="center"/>
          </w:tcPr>
          <w:p w:rsidR="00EA367B" w:rsidRPr="00EA367B" w:rsidRDefault="00EA367B" w:rsidP="00CE62A9">
            <w:pPr>
              <w:adjustRightInd w:val="0"/>
              <w:snapToGrid w:val="0"/>
              <w:jc w:val="center"/>
              <w:rPr>
                <w:sz w:val="24"/>
                <w:szCs w:val="24"/>
              </w:rPr>
            </w:pPr>
            <w:r w:rsidRPr="00EA367B">
              <w:rPr>
                <w:rFonts w:hint="eastAsia"/>
                <w:sz w:val="24"/>
                <w:szCs w:val="24"/>
              </w:rPr>
              <w:t>——</w:t>
            </w:r>
          </w:p>
        </w:tc>
      </w:tr>
      <w:tr w:rsidR="00EA367B" w:rsidRPr="00EA367B" w:rsidTr="00CE62A9">
        <w:trPr>
          <w:trHeight w:val="411"/>
          <w:jc w:val="center"/>
        </w:trPr>
        <w:tc>
          <w:tcPr>
            <w:tcW w:w="448" w:type="pct"/>
            <w:vAlign w:val="center"/>
          </w:tcPr>
          <w:p w:rsidR="00EA367B" w:rsidRPr="00EA367B" w:rsidRDefault="00EA367B" w:rsidP="00CE62A9">
            <w:pPr>
              <w:adjustRightInd w:val="0"/>
              <w:snapToGrid w:val="0"/>
              <w:jc w:val="center"/>
              <w:rPr>
                <w:bCs/>
                <w:sz w:val="24"/>
                <w:szCs w:val="24"/>
              </w:rPr>
            </w:pPr>
            <w:r w:rsidRPr="00EA367B">
              <w:rPr>
                <w:bCs/>
                <w:sz w:val="24"/>
                <w:szCs w:val="24"/>
              </w:rPr>
              <w:t>2</w:t>
            </w:r>
          </w:p>
        </w:tc>
        <w:tc>
          <w:tcPr>
            <w:tcW w:w="878" w:type="pct"/>
            <w:vAlign w:val="center"/>
          </w:tcPr>
          <w:p w:rsidR="00EA367B" w:rsidRPr="00EA367B" w:rsidRDefault="00EA367B" w:rsidP="00CE62A9">
            <w:pPr>
              <w:pStyle w:val="20"/>
              <w:adjustRightInd w:val="0"/>
              <w:snapToGrid w:val="0"/>
              <w:ind w:firstLine="0"/>
              <w:jc w:val="center"/>
              <w:rPr>
                <w:szCs w:val="24"/>
              </w:rPr>
            </w:pPr>
            <w:r w:rsidRPr="00EA367B">
              <w:rPr>
                <w:rFonts w:hint="eastAsia"/>
                <w:szCs w:val="24"/>
              </w:rPr>
              <w:t>扫光机</w:t>
            </w:r>
          </w:p>
        </w:tc>
        <w:tc>
          <w:tcPr>
            <w:tcW w:w="1614" w:type="pct"/>
            <w:vAlign w:val="center"/>
          </w:tcPr>
          <w:p w:rsidR="00EA367B" w:rsidRPr="00EA367B" w:rsidRDefault="00EA367B" w:rsidP="00CE62A9">
            <w:pPr>
              <w:jc w:val="center"/>
              <w:rPr>
                <w:sz w:val="24"/>
                <w:szCs w:val="24"/>
              </w:rPr>
            </w:pPr>
            <w:r w:rsidRPr="00EA367B">
              <w:rPr>
                <w:rFonts w:hint="eastAsia"/>
                <w:sz w:val="24"/>
                <w:szCs w:val="24"/>
              </w:rPr>
              <w:t>――</w:t>
            </w:r>
          </w:p>
        </w:tc>
        <w:tc>
          <w:tcPr>
            <w:tcW w:w="474" w:type="pct"/>
            <w:vAlign w:val="center"/>
          </w:tcPr>
          <w:p w:rsidR="00EA367B" w:rsidRPr="00EA367B" w:rsidRDefault="00EA367B" w:rsidP="00CE62A9">
            <w:pPr>
              <w:adjustRightInd w:val="0"/>
              <w:snapToGrid w:val="0"/>
              <w:jc w:val="center"/>
              <w:rPr>
                <w:sz w:val="24"/>
                <w:szCs w:val="24"/>
              </w:rPr>
            </w:pPr>
            <w:r w:rsidRPr="00EA367B">
              <w:rPr>
                <w:rFonts w:hint="eastAsia"/>
                <w:sz w:val="24"/>
                <w:szCs w:val="24"/>
              </w:rPr>
              <w:t>15台</w:t>
            </w:r>
          </w:p>
        </w:tc>
        <w:tc>
          <w:tcPr>
            <w:tcW w:w="630" w:type="pct"/>
            <w:vMerge/>
            <w:tcBorders>
              <w:right w:val="single" w:sz="8" w:space="0" w:color="auto"/>
            </w:tcBorders>
            <w:vAlign w:val="center"/>
          </w:tcPr>
          <w:p w:rsidR="00EA367B" w:rsidRPr="00EA367B" w:rsidRDefault="00EA367B" w:rsidP="00CE62A9">
            <w:pPr>
              <w:adjustRightInd w:val="0"/>
              <w:snapToGrid w:val="0"/>
              <w:jc w:val="center"/>
              <w:rPr>
                <w:sz w:val="24"/>
                <w:szCs w:val="24"/>
              </w:rPr>
            </w:pPr>
          </w:p>
        </w:tc>
        <w:tc>
          <w:tcPr>
            <w:tcW w:w="956" w:type="pct"/>
            <w:vMerge/>
            <w:tcBorders>
              <w:left w:val="single" w:sz="8" w:space="0" w:color="auto"/>
            </w:tcBorders>
            <w:vAlign w:val="center"/>
          </w:tcPr>
          <w:p w:rsidR="00EA367B" w:rsidRPr="00EA367B" w:rsidRDefault="00EA367B" w:rsidP="00CE62A9">
            <w:pPr>
              <w:adjustRightInd w:val="0"/>
              <w:snapToGrid w:val="0"/>
              <w:jc w:val="center"/>
              <w:rPr>
                <w:sz w:val="24"/>
                <w:szCs w:val="24"/>
              </w:rPr>
            </w:pPr>
          </w:p>
        </w:tc>
      </w:tr>
      <w:tr w:rsidR="00EA367B" w:rsidRPr="00EA367B" w:rsidTr="00CE62A9">
        <w:trPr>
          <w:trHeight w:val="403"/>
          <w:jc w:val="center"/>
        </w:trPr>
        <w:tc>
          <w:tcPr>
            <w:tcW w:w="448" w:type="pct"/>
            <w:vAlign w:val="center"/>
          </w:tcPr>
          <w:p w:rsidR="00EA367B" w:rsidRPr="00EA367B" w:rsidRDefault="00EA367B" w:rsidP="00CE62A9">
            <w:pPr>
              <w:adjustRightInd w:val="0"/>
              <w:snapToGrid w:val="0"/>
              <w:jc w:val="center"/>
              <w:rPr>
                <w:bCs/>
                <w:sz w:val="24"/>
                <w:szCs w:val="24"/>
              </w:rPr>
            </w:pPr>
            <w:r w:rsidRPr="00EA367B">
              <w:rPr>
                <w:bCs/>
                <w:sz w:val="24"/>
                <w:szCs w:val="24"/>
              </w:rPr>
              <w:t>3</w:t>
            </w:r>
          </w:p>
        </w:tc>
        <w:tc>
          <w:tcPr>
            <w:tcW w:w="878" w:type="pct"/>
            <w:vAlign w:val="center"/>
          </w:tcPr>
          <w:p w:rsidR="00EA367B" w:rsidRPr="00EA367B" w:rsidRDefault="00EA367B" w:rsidP="00CE62A9">
            <w:pPr>
              <w:pStyle w:val="20"/>
              <w:adjustRightInd w:val="0"/>
              <w:snapToGrid w:val="0"/>
              <w:ind w:firstLine="0"/>
              <w:jc w:val="center"/>
              <w:rPr>
                <w:szCs w:val="24"/>
              </w:rPr>
            </w:pPr>
            <w:r w:rsidRPr="00EA367B">
              <w:rPr>
                <w:rFonts w:hint="eastAsia"/>
                <w:szCs w:val="24"/>
              </w:rPr>
              <w:t>烘干机</w:t>
            </w:r>
          </w:p>
        </w:tc>
        <w:tc>
          <w:tcPr>
            <w:tcW w:w="1614" w:type="pct"/>
            <w:vAlign w:val="center"/>
          </w:tcPr>
          <w:p w:rsidR="00EA367B" w:rsidRPr="00EA367B" w:rsidRDefault="00EA367B" w:rsidP="00CE62A9">
            <w:pPr>
              <w:jc w:val="center"/>
              <w:rPr>
                <w:sz w:val="24"/>
                <w:szCs w:val="24"/>
              </w:rPr>
            </w:pPr>
            <w:r w:rsidRPr="00EA367B">
              <w:rPr>
                <w:rFonts w:hint="eastAsia"/>
                <w:sz w:val="24"/>
                <w:szCs w:val="24"/>
              </w:rPr>
              <w:t>――</w:t>
            </w:r>
          </w:p>
        </w:tc>
        <w:tc>
          <w:tcPr>
            <w:tcW w:w="474" w:type="pct"/>
            <w:vAlign w:val="center"/>
          </w:tcPr>
          <w:p w:rsidR="00EA367B" w:rsidRPr="00EA367B" w:rsidRDefault="00EA367B" w:rsidP="00CE62A9">
            <w:pPr>
              <w:adjustRightInd w:val="0"/>
              <w:snapToGrid w:val="0"/>
              <w:jc w:val="center"/>
              <w:rPr>
                <w:sz w:val="24"/>
                <w:szCs w:val="24"/>
              </w:rPr>
            </w:pPr>
            <w:r w:rsidRPr="00EA367B">
              <w:rPr>
                <w:rFonts w:hint="eastAsia"/>
                <w:sz w:val="24"/>
                <w:szCs w:val="24"/>
              </w:rPr>
              <w:t>1台</w:t>
            </w:r>
          </w:p>
        </w:tc>
        <w:tc>
          <w:tcPr>
            <w:tcW w:w="630" w:type="pct"/>
            <w:tcBorders>
              <w:right w:val="single" w:sz="8" w:space="0" w:color="auto"/>
            </w:tcBorders>
            <w:vAlign w:val="center"/>
          </w:tcPr>
          <w:p w:rsidR="00EA367B" w:rsidRPr="00EA367B" w:rsidRDefault="00EA367B" w:rsidP="00CE62A9">
            <w:pPr>
              <w:adjustRightInd w:val="0"/>
              <w:snapToGrid w:val="0"/>
              <w:jc w:val="center"/>
              <w:rPr>
                <w:sz w:val="24"/>
                <w:szCs w:val="24"/>
              </w:rPr>
            </w:pPr>
            <w:r w:rsidRPr="00EA367B">
              <w:rPr>
                <w:rFonts w:hint="eastAsia"/>
                <w:sz w:val="24"/>
                <w:szCs w:val="24"/>
              </w:rPr>
              <w:t>烘干</w:t>
            </w:r>
          </w:p>
        </w:tc>
        <w:tc>
          <w:tcPr>
            <w:tcW w:w="956" w:type="pct"/>
            <w:tcBorders>
              <w:left w:val="single" w:sz="8" w:space="0" w:color="auto"/>
            </w:tcBorders>
            <w:vAlign w:val="center"/>
          </w:tcPr>
          <w:p w:rsidR="00EA367B" w:rsidRPr="00EA367B" w:rsidRDefault="00EA367B" w:rsidP="00CE62A9">
            <w:pPr>
              <w:adjustRightInd w:val="0"/>
              <w:snapToGrid w:val="0"/>
              <w:jc w:val="center"/>
              <w:rPr>
                <w:sz w:val="24"/>
                <w:szCs w:val="24"/>
              </w:rPr>
            </w:pPr>
            <w:r w:rsidRPr="00EA367B">
              <w:rPr>
                <w:rFonts w:hint="eastAsia"/>
                <w:sz w:val="24"/>
                <w:szCs w:val="24"/>
              </w:rPr>
              <w:t>——</w:t>
            </w:r>
          </w:p>
        </w:tc>
      </w:tr>
      <w:tr w:rsidR="00EA367B" w:rsidRPr="00EA367B" w:rsidTr="00CE62A9">
        <w:trPr>
          <w:trHeight w:val="409"/>
          <w:jc w:val="center"/>
        </w:trPr>
        <w:tc>
          <w:tcPr>
            <w:tcW w:w="448" w:type="pct"/>
            <w:vAlign w:val="center"/>
          </w:tcPr>
          <w:p w:rsidR="00EA367B" w:rsidRPr="00EA367B" w:rsidRDefault="00EA367B" w:rsidP="00CE62A9">
            <w:pPr>
              <w:adjustRightInd w:val="0"/>
              <w:snapToGrid w:val="0"/>
              <w:jc w:val="center"/>
              <w:rPr>
                <w:bCs/>
                <w:sz w:val="24"/>
                <w:szCs w:val="24"/>
              </w:rPr>
            </w:pPr>
            <w:r w:rsidRPr="00EA367B">
              <w:rPr>
                <w:bCs/>
                <w:sz w:val="24"/>
                <w:szCs w:val="24"/>
              </w:rPr>
              <w:t>4</w:t>
            </w:r>
          </w:p>
        </w:tc>
        <w:tc>
          <w:tcPr>
            <w:tcW w:w="878" w:type="pct"/>
            <w:vAlign w:val="center"/>
          </w:tcPr>
          <w:p w:rsidR="00EA367B" w:rsidRPr="00EA367B" w:rsidRDefault="00EA367B" w:rsidP="00CE62A9">
            <w:pPr>
              <w:pStyle w:val="20"/>
              <w:adjustRightInd w:val="0"/>
              <w:snapToGrid w:val="0"/>
              <w:ind w:firstLine="0"/>
              <w:jc w:val="center"/>
              <w:rPr>
                <w:szCs w:val="24"/>
              </w:rPr>
            </w:pPr>
            <w:r w:rsidRPr="00EA367B">
              <w:rPr>
                <w:rFonts w:hint="eastAsia"/>
                <w:szCs w:val="24"/>
              </w:rPr>
              <w:t>测量仪</w:t>
            </w:r>
          </w:p>
        </w:tc>
        <w:tc>
          <w:tcPr>
            <w:tcW w:w="1614" w:type="pct"/>
            <w:vAlign w:val="center"/>
          </w:tcPr>
          <w:p w:rsidR="00EA367B" w:rsidRPr="00EA367B" w:rsidRDefault="00EA367B" w:rsidP="00CE62A9">
            <w:pPr>
              <w:jc w:val="center"/>
              <w:rPr>
                <w:sz w:val="24"/>
                <w:szCs w:val="24"/>
              </w:rPr>
            </w:pPr>
            <w:r w:rsidRPr="00EA367B">
              <w:rPr>
                <w:rFonts w:hint="eastAsia"/>
                <w:sz w:val="24"/>
                <w:szCs w:val="24"/>
              </w:rPr>
              <w:t>――</w:t>
            </w:r>
          </w:p>
        </w:tc>
        <w:tc>
          <w:tcPr>
            <w:tcW w:w="474" w:type="pct"/>
            <w:vAlign w:val="center"/>
          </w:tcPr>
          <w:p w:rsidR="00EA367B" w:rsidRPr="00EA367B" w:rsidRDefault="00EA367B" w:rsidP="00CE62A9">
            <w:pPr>
              <w:adjustRightInd w:val="0"/>
              <w:snapToGrid w:val="0"/>
              <w:jc w:val="center"/>
              <w:rPr>
                <w:sz w:val="24"/>
                <w:szCs w:val="24"/>
              </w:rPr>
            </w:pPr>
            <w:r w:rsidRPr="00EA367B">
              <w:rPr>
                <w:rFonts w:hint="eastAsia"/>
                <w:sz w:val="24"/>
                <w:szCs w:val="24"/>
              </w:rPr>
              <w:t>1台</w:t>
            </w:r>
          </w:p>
        </w:tc>
        <w:tc>
          <w:tcPr>
            <w:tcW w:w="630" w:type="pct"/>
            <w:tcBorders>
              <w:right w:val="single" w:sz="8" w:space="0" w:color="auto"/>
            </w:tcBorders>
            <w:vAlign w:val="center"/>
          </w:tcPr>
          <w:p w:rsidR="00EA367B" w:rsidRPr="00EA367B" w:rsidRDefault="00EA367B" w:rsidP="00CE62A9">
            <w:pPr>
              <w:adjustRightInd w:val="0"/>
              <w:snapToGrid w:val="0"/>
              <w:jc w:val="center"/>
              <w:rPr>
                <w:sz w:val="24"/>
                <w:szCs w:val="24"/>
              </w:rPr>
            </w:pPr>
            <w:r w:rsidRPr="00EA367B">
              <w:rPr>
                <w:rFonts w:hint="eastAsia"/>
                <w:sz w:val="24"/>
                <w:szCs w:val="24"/>
              </w:rPr>
              <w:t>检测</w:t>
            </w:r>
          </w:p>
        </w:tc>
        <w:tc>
          <w:tcPr>
            <w:tcW w:w="956" w:type="pct"/>
            <w:tcBorders>
              <w:left w:val="single" w:sz="8" w:space="0" w:color="auto"/>
            </w:tcBorders>
            <w:vAlign w:val="center"/>
          </w:tcPr>
          <w:p w:rsidR="00EA367B" w:rsidRPr="00EA367B" w:rsidRDefault="00EA367B" w:rsidP="00CE62A9">
            <w:pPr>
              <w:adjustRightInd w:val="0"/>
              <w:snapToGrid w:val="0"/>
              <w:jc w:val="center"/>
              <w:rPr>
                <w:sz w:val="24"/>
                <w:szCs w:val="24"/>
              </w:rPr>
            </w:pPr>
            <w:r w:rsidRPr="00EA367B">
              <w:rPr>
                <w:rFonts w:hint="eastAsia"/>
                <w:sz w:val="24"/>
                <w:szCs w:val="24"/>
              </w:rPr>
              <w:t>——</w:t>
            </w:r>
          </w:p>
        </w:tc>
      </w:tr>
      <w:tr w:rsidR="00EA367B" w:rsidRPr="00EA367B" w:rsidTr="00CE62A9">
        <w:trPr>
          <w:trHeight w:val="2386"/>
          <w:jc w:val="center"/>
        </w:trPr>
        <w:tc>
          <w:tcPr>
            <w:tcW w:w="448" w:type="pct"/>
            <w:vMerge w:val="restart"/>
            <w:vAlign w:val="center"/>
          </w:tcPr>
          <w:p w:rsidR="00EA367B" w:rsidRPr="00EA367B" w:rsidRDefault="00EA367B" w:rsidP="00CE62A9">
            <w:pPr>
              <w:adjustRightInd w:val="0"/>
              <w:snapToGrid w:val="0"/>
              <w:jc w:val="center"/>
              <w:rPr>
                <w:bCs/>
                <w:sz w:val="24"/>
                <w:szCs w:val="24"/>
              </w:rPr>
            </w:pPr>
            <w:r w:rsidRPr="00EA367B">
              <w:rPr>
                <w:bCs/>
                <w:sz w:val="24"/>
                <w:szCs w:val="24"/>
              </w:rPr>
              <w:t>5</w:t>
            </w:r>
          </w:p>
        </w:tc>
        <w:tc>
          <w:tcPr>
            <w:tcW w:w="878" w:type="pct"/>
            <w:vMerge w:val="restart"/>
            <w:vAlign w:val="center"/>
          </w:tcPr>
          <w:p w:rsidR="00EA367B" w:rsidRPr="00EA367B" w:rsidRDefault="00EA367B" w:rsidP="00CE62A9">
            <w:pPr>
              <w:pStyle w:val="20"/>
              <w:adjustRightInd w:val="0"/>
              <w:snapToGrid w:val="0"/>
              <w:ind w:firstLine="0"/>
              <w:jc w:val="center"/>
              <w:rPr>
                <w:szCs w:val="24"/>
              </w:rPr>
            </w:pPr>
            <w:r w:rsidRPr="00EA367B">
              <w:rPr>
                <w:rFonts w:hint="eastAsia"/>
                <w:szCs w:val="24"/>
              </w:rPr>
              <w:t>超声波</w:t>
            </w:r>
            <w:proofErr w:type="gramStart"/>
            <w:r w:rsidRPr="00EA367B">
              <w:rPr>
                <w:rFonts w:hint="eastAsia"/>
                <w:szCs w:val="24"/>
              </w:rPr>
              <w:t>清洗线</w:t>
            </w:r>
            <w:proofErr w:type="gramEnd"/>
          </w:p>
        </w:tc>
        <w:tc>
          <w:tcPr>
            <w:tcW w:w="1614" w:type="pct"/>
            <w:vAlign w:val="center"/>
          </w:tcPr>
          <w:p w:rsidR="00EA367B" w:rsidRPr="00EA367B" w:rsidRDefault="00EA367B" w:rsidP="00CE62A9">
            <w:pPr>
              <w:jc w:val="center"/>
              <w:rPr>
                <w:sz w:val="24"/>
                <w:szCs w:val="24"/>
              </w:rPr>
            </w:pPr>
            <w:r w:rsidRPr="00EA367B">
              <w:rPr>
                <w:rFonts w:hint="eastAsia"/>
                <w:sz w:val="24"/>
                <w:szCs w:val="24"/>
              </w:rPr>
              <w:t>共9个槽，每槽尺寸均为：</w:t>
            </w:r>
          </w:p>
          <w:p w:rsidR="00EA367B" w:rsidRPr="00EA367B" w:rsidRDefault="00EA367B" w:rsidP="00CE62A9">
            <w:pPr>
              <w:jc w:val="center"/>
              <w:rPr>
                <w:sz w:val="24"/>
                <w:szCs w:val="24"/>
              </w:rPr>
            </w:pPr>
            <w:r w:rsidRPr="00EA367B">
              <w:rPr>
                <w:rFonts w:hint="eastAsia"/>
                <w:sz w:val="24"/>
                <w:szCs w:val="24"/>
              </w:rPr>
              <w:t>0.4×0.4×0.6m</w:t>
            </w:r>
          </w:p>
          <w:p w:rsidR="00EA367B" w:rsidRPr="00EA367B" w:rsidRDefault="00EA367B" w:rsidP="00CE62A9">
            <w:pPr>
              <w:jc w:val="center"/>
              <w:rPr>
                <w:sz w:val="24"/>
                <w:szCs w:val="24"/>
              </w:rPr>
            </w:pPr>
            <w:r w:rsidRPr="00EA367B">
              <w:rPr>
                <w:rFonts w:hint="eastAsia"/>
                <w:sz w:val="24"/>
                <w:szCs w:val="24"/>
              </w:rPr>
              <w:t>（其中超声波清洗槽1个；</w:t>
            </w:r>
          </w:p>
          <w:p w:rsidR="00EA367B" w:rsidRPr="00EA367B" w:rsidRDefault="00EA367B" w:rsidP="00CE62A9">
            <w:pPr>
              <w:jc w:val="center"/>
              <w:rPr>
                <w:sz w:val="24"/>
                <w:szCs w:val="24"/>
              </w:rPr>
            </w:pPr>
            <w:r w:rsidRPr="00EA367B">
              <w:rPr>
                <w:rFonts w:hint="eastAsia"/>
                <w:sz w:val="24"/>
                <w:szCs w:val="24"/>
              </w:rPr>
              <w:t>热水过水槽2个；</w:t>
            </w:r>
          </w:p>
          <w:p w:rsidR="00EA367B" w:rsidRPr="00EA367B" w:rsidRDefault="00EA367B" w:rsidP="00CE62A9">
            <w:pPr>
              <w:jc w:val="center"/>
              <w:rPr>
                <w:sz w:val="24"/>
                <w:szCs w:val="24"/>
              </w:rPr>
            </w:pPr>
            <w:r w:rsidRPr="00EA367B">
              <w:rPr>
                <w:rFonts w:hint="eastAsia"/>
                <w:sz w:val="24"/>
                <w:szCs w:val="24"/>
              </w:rPr>
              <w:t>冷水过水槽2个；</w:t>
            </w:r>
          </w:p>
          <w:p w:rsidR="00EA367B" w:rsidRPr="00EA367B" w:rsidRDefault="00EA367B" w:rsidP="00CE62A9">
            <w:pPr>
              <w:jc w:val="center"/>
              <w:rPr>
                <w:sz w:val="24"/>
                <w:szCs w:val="24"/>
              </w:rPr>
            </w:pPr>
            <w:r w:rsidRPr="00EA367B">
              <w:rPr>
                <w:rFonts w:hint="eastAsia"/>
                <w:sz w:val="24"/>
                <w:szCs w:val="24"/>
              </w:rPr>
              <w:t>纯水过水槽2个；</w:t>
            </w:r>
          </w:p>
          <w:p w:rsidR="00EA367B" w:rsidRPr="00EA367B" w:rsidRDefault="00EA367B" w:rsidP="00CE62A9">
            <w:pPr>
              <w:jc w:val="center"/>
              <w:rPr>
                <w:sz w:val="24"/>
                <w:szCs w:val="24"/>
              </w:rPr>
            </w:pPr>
            <w:r w:rsidRPr="00EA367B">
              <w:rPr>
                <w:rFonts w:hint="eastAsia"/>
                <w:sz w:val="24"/>
                <w:szCs w:val="24"/>
              </w:rPr>
              <w:t>冷风风干槽1个；</w:t>
            </w:r>
          </w:p>
          <w:p w:rsidR="00EA367B" w:rsidRPr="00EA367B" w:rsidRDefault="00EA367B" w:rsidP="00CE62A9">
            <w:pPr>
              <w:jc w:val="center"/>
              <w:rPr>
                <w:sz w:val="24"/>
                <w:szCs w:val="24"/>
              </w:rPr>
            </w:pPr>
            <w:r w:rsidRPr="00EA367B">
              <w:rPr>
                <w:rFonts w:hint="eastAsia"/>
                <w:sz w:val="24"/>
                <w:szCs w:val="24"/>
              </w:rPr>
              <w:t>热风烘干槽1个）</w:t>
            </w:r>
          </w:p>
        </w:tc>
        <w:tc>
          <w:tcPr>
            <w:tcW w:w="474" w:type="pct"/>
            <w:vAlign w:val="center"/>
          </w:tcPr>
          <w:p w:rsidR="00EA367B" w:rsidRPr="00EA367B" w:rsidRDefault="00EA367B" w:rsidP="00CE62A9">
            <w:pPr>
              <w:adjustRightInd w:val="0"/>
              <w:snapToGrid w:val="0"/>
              <w:jc w:val="center"/>
              <w:rPr>
                <w:sz w:val="24"/>
                <w:szCs w:val="24"/>
              </w:rPr>
            </w:pPr>
            <w:r w:rsidRPr="00EA367B">
              <w:rPr>
                <w:rFonts w:hint="eastAsia"/>
                <w:sz w:val="24"/>
                <w:szCs w:val="24"/>
              </w:rPr>
              <w:t>1条</w:t>
            </w:r>
          </w:p>
        </w:tc>
        <w:tc>
          <w:tcPr>
            <w:tcW w:w="630" w:type="pct"/>
            <w:vMerge w:val="restart"/>
            <w:tcBorders>
              <w:right w:val="single" w:sz="8" w:space="0" w:color="auto"/>
            </w:tcBorders>
            <w:vAlign w:val="center"/>
          </w:tcPr>
          <w:p w:rsidR="00EA367B" w:rsidRPr="00EA367B" w:rsidRDefault="00EA367B" w:rsidP="00CE62A9">
            <w:pPr>
              <w:adjustRightInd w:val="0"/>
              <w:snapToGrid w:val="0"/>
              <w:jc w:val="center"/>
              <w:rPr>
                <w:sz w:val="24"/>
                <w:szCs w:val="24"/>
              </w:rPr>
            </w:pPr>
            <w:r w:rsidRPr="00EA367B">
              <w:rPr>
                <w:rFonts w:hint="eastAsia"/>
                <w:sz w:val="24"/>
                <w:szCs w:val="24"/>
              </w:rPr>
              <w:t>清洗、烘干</w:t>
            </w:r>
          </w:p>
        </w:tc>
        <w:tc>
          <w:tcPr>
            <w:tcW w:w="956" w:type="pct"/>
            <w:vMerge w:val="restart"/>
            <w:tcBorders>
              <w:left w:val="single" w:sz="8" w:space="0" w:color="auto"/>
            </w:tcBorders>
            <w:vAlign w:val="center"/>
          </w:tcPr>
          <w:p w:rsidR="00EA367B" w:rsidRPr="00EA367B" w:rsidRDefault="00EA367B" w:rsidP="00CE62A9">
            <w:pPr>
              <w:adjustRightInd w:val="0"/>
              <w:snapToGrid w:val="0"/>
              <w:jc w:val="center"/>
              <w:rPr>
                <w:sz w:val="24"/>
                <w:szCs w:val="24"/>
              </w:rPr>
            </w:pPr>
            <w:r w:rsidRPr="00EA367B">
              <w:rPr>
                <w:rFonts w:hint="eastAsia"/>
                <w:sz w:val="24"/>
                <w:szCs w:val="24"/>
              </w:rPr>
              <w:t>纯水过水槽为超声波</w:t>
            </w:r>
            <w:proofErr w:type="gramStart"/>
            <w:r w:rsidRPr="00EA367B">
              <w:rPr>
                <w:rFonts w:hint="eastAsia"/>
                <w:sz w:val="24"/>
                <w:szCs w:val="24"/>
              </w:rPr>
              <w:t>清洗线配套</w:t>
            </w:r>
            <w:proofErr w:type="gramEnd"/>
            <w:r w:rsidRPr="00EA367B">
              <w:rPr>
                <w:rFonts w:hint="eastAsia"/>
                <w:sz w:val="24"/>
                <w:szCs w:val="24"/>
              </w:rPr>
              <w:t>纯水机制备纯水</w:t>
            </w:r>
          </w:p>
        </w:tc>
      </w:tr>
      <w:tr w:rsidR="00EA367B" w:rsidRPr="00EA367B" w:rsidTr="00CE62A9">
        <w:trPr>
          <w:trHeight w:val="1966"/>
          <w:jc w:val="center"/>
        </w:trPr>
        <w:tc>
          <w:tcPr>
            <w:tcW w:w="448" w:type="pct"/>
            <w:vMerge/>
            <w:vAlign w:val="center"/>
          </w:tcPr>
          <w:p w:rsidR="00EA367B" w:rsidRPr="00EA367B" w:rsidRDefault="00EA367B" w:rsidP="00CE62A9">
            <w:pPr>
              <w:adjustRightInd w:val="0"/>
              <w:snapToGrid w:val="0"/>
              <w:jc w:val="center"/>
              <w:rPr>
                <w:bCs/>
                <w:sz w:val="24"/>
                <w:szCs w:val="24"/>
              </w:rPr>
            </w:pPr>
          </w:p>
        </w:tc>
        <w:tc>
          <w:tcPr>
            <w:tcW w:w="878" w:type="pct"/>
            <w:vMerge/>
            <w:vAlign w:val="center"/>
          </w:tcPr>
          <w:p w:rsidR="00EA367B" w:rsidRPr="00EA367B" w:rsidRDefault="00EA367B" w:rsidP="00CE62A9">
            <w:pPr>
              <w:pStyle w:val="20"/>
              <w:adjustRightInd w:val="0"/>
              <w:snapToGrid w:val="0"/>
              <w:ind w:firstLine="0"/>
              <w:jc w:val="center"/>
              <w:rPr>
                <w:szCs w:val="24"/>
              </w:rPr>
            </w:pPr>
          </w:p>
        </w:tc>
        <w:tc>
          <w:tcPr>
            <w:tcW w:w="1614" w:type="pct"/>
            <w:vAlign w:val="center"/>
          </w:tcPr>
          <w:p w:rsidR="00EA367B" w:rsidRPr="00EA367B" w:rsidRDefault="00EA367B" w:rsidP="00CE62A9">
            <w:pPr>
              <w:jc w:val="center"/>
              <w:rPr>
                <w:sz w:val="24"/>
                <w:szCs w:val="24"/>
              </w:rPr>
            </w:pPr>
            <w:r w:rsidRPr="00EA367B">
              <w:rPr>
                <w:rFonts w:hint="eastAsia"/>
                <w:sz w:val="24"/>
                <w:szCs w:val="24"/>
              </w:rPr>
              <w:t>共6个槽，每槽尺寸</w:t>
            </w:r>
          </w:p>
          <w:p w:rsidR="00EA367B" w:rsidRPr="00EA367B" w:rsidRDefault="00EA367B" w:rsidP="00CE62A9">
            <w:pPr>
              <w:jc w:val="center"/>
              <w:rPr>
                <w:sz w:val="24"/>
                <w:szCs w:val="24"/>
              </w:rPr>
            </w:pPr>
            <w:r w:rsidRPr="00EA367B">
              <w:rPr>
                <w:rFonts w:hint="eastAsia"/>
                <w:sz w:val="24"/>
                <w:szCs w:val="24"/>
              </w:rPr>
              <w:t>均为：0.4×0.4×0.6 m</w:t>
            </w:r>
          </w:p>
          <w:p w:rsidR="00EA367B" w:rsidRPr="00EA367B" w:rsidRDefault="00EA367B" w:rsidP="00CE62A9">
            <w:pPr>
              <w:jc w:val="center"/>
              <w:rPr>
                <w:sz w:val="24"/>
                <w:szCs w:val="24"/>
              </w:rPr>
            </w:pPr>
            <w:r w:rsidRPr="00EA367B">
              <w:rPr>
                <w:rFonts w:hint="eastAsia"/>
                <w:sz w:val="24"/>
                <w:szCs w:val="24"/>
              </w:rPr>
              <w:t>（其中超声波清洗槽1个；</w:t>
            </w:r>
          </w:p>
          <w:p w:rsidR="00EA367B" w:rsidRPr="00EA367B" w:rsidRDefault="00EA367B" w:rsidP="00CE62A9">
            <w:pPr>
              <w:jc w:val="center"/>
              <w:rPr>
                <w:sz w:val="24"/>
                <w:szCs w:val="24"/>
              </w:rPr>
            </w:pPr>
            <w:r w:rsidRPr="00EA367B">
              <w:rPr>
                <w:rFonts w:hint="eastAsia"/>
                <w:sz w:val="24"/>
                <w:szCs w:val="24"/>
              </w:rPr>
              <w:t>过水槽2个；</w:t>
            </w:r>
          </w:p>
          <w:p w:rsidR="00EA367B" w:rsidRPr="00EA367B" w:rsidRDefault="00EA367B" w:rsidP="00CE62A9">
            <w:pPr>
              <w:jc w:val="center"/>
              <w:rPr>
                <w:sz w:val="24"/>
                <w:szCs w:val="24"/>
              </w:rPr>
            </w:pPr>
            <w:r w:rsidRPr="00EA367B">
              <w:rPr>
                <w:rFonts w:hint="eastAsia"/>
                <w:sz w:val="24"/>
                <w:szCs w:val="24"/>
              </w:rPr>
              <w:t>纯水过水槽2个；</w:t>
            </w:r>
          </w:p>
          <w:p w:rsidR="00EA367B" w:rsidRPr="00EA367B" w:rsidRDefault="00EA367B" w:rsidP="00CE62A9">
            <w:pPr>
              <w:jc w:val="center"/>
              <w:rPr>
                <w:sz w:val="24"/>
                <w:szCs w:val="24"/>
              </w:rPr>
            </w:pPr>
            <w:r w:rsidRPr="00EA367B">
              <w:rPr>
                <w:rFonts w:hint="eastAsia"/>
                <w:sz w:val="24"/>
                <w:szCs w:val="24"/>
              </w:rPr>
              <w:t>烘干槽1个）</w:t>
            </w:r>
          </w:p>
        </w:tc>
        <w:tc>
          <w:tcPr>
            <w:tcW w:w="474" w:type="pct"/>
            <w:vAlign w:val="center"/>
          </w:tcPr>
          <w:p w:rsidR="00EA367B" w:rsidRPr="00EA367B" w:rsidRDefault="00EA367B" w:rsidP="00CE62A9">
            <w:pPr>
              <w:adjustRightInd w:val="0"/>
              <w:snapToGrid w:val="0"/>
              <w:jc w:val="center"/>
              <w:rPr>
                <w:sz w:val="24"/>
                <w:szCs w:val="24"/>
              </w:rPr>
            </w:pPr>
            <w:r w:rsidRPr="00EA367B">
              <w:rPr>
                <w:rFonts w:hint="eastAsia"/>
                <w:sz w:val="24"/>
                <w:szCs w:val="24"/>
              </w:rPr>
              <w:t>1条</w:t>
            </w:r>
          </w:p>
        </w:tc>
        <w:tc>
          <w:tcPr>
            <w:tcW w:w="630" w:type="pct"/>
            <w:vMerge/>
            <w:tcBorders>
              <w:right w:val="single" w:sz="8" w:space="0" w:color="auto"/>
            </w:tcBorders>
            <w:vAlign w:val="center"/>
          </w:tcPr>
          <w:p w:rsidR="00EA367B" w:rsidRPr="00EA367B" w:rsidRDefault="00EA367B" w:rsidP="00CE62A9">
            <w:pPr>
              <w:adjustRightInd w:val="0"/>
              <w:snapToGrid w:val="0"/>
              <w:jc w:val="center"/>
              <w:rPr>
                <w:sz w:val="24"/>
                <w:szCs w:val="24"/>
              </w:rPr>
            </w:pPr>
          </w:p>
        </w:tc>
        <w:tc>
          <w:tcPr>
            <w:tcW w:w="956" w:type="pct"/>
            <w:vMerge/>
            <w:tcBorders>
              <w:left w:val="single" w:sz="8" w:space="0" w:color="auto"/>
            </w:tcBorders>
            <w:vAlign w:val="center"/>
          </w:tcPr>
          <w:p w:rsidR="00EA367B" w:rsidRPr="00EA367B" w:rsidRDefault="00EA367B" w:rsidP="00CE62A9">
            <w:pPr>
              <w:adjustRightInd w:val="0"/>
              <w:snapToGrid w:val="0"/>
              <w:jc w:val="center"/>
              <w:rPr>
                <w:sz w:val="24"/>
                <w:szCs w:val="24"/>
              </w:rPr>
            </w:pPr>
          </w:p>
        </w:tc>
      </w:tr>
    </w:tbl>
    <w:p w:rsidR="00AD0B1A" w:rsidRDefault="00AD0B1A" w:rsidP="00AD0B1A">
      <w:pPr>
        <w:adjustRightInd w:val="0"/>
        <w:snapToGrid w:val="0"/>
        <w:spacing w:line="360" w:lineRule="auto"/>
        <w:rPr>
          <w:rFonts w:ascii="Times New Roman" w:hAnsi="Times New Roman"/>
          <w:b/>
          <w:bCs/>
          <w:sz w:val="24"/>
        </w:rPr>
      </w:pPr>
    </w:p>
    <w:p w:rsidR="00AD0B1A" w:rsidRPr="001F49BA" w:rsidRDefault="00AD0B1A" w:rsidP="00AD0B1A">
      <w:pPr>
        <w:adjustRightInd w:val="0"/>
        <w:snapToGrid w:val="0"/>
        <w:spacing w:line="360" w:lineRule="auto"/>
        <w:rPr>
          <w:rFonts w:ascii="Times New Roman" w:hAnsi="Times New Roman"/>
          <w:b/>
          <w:bCs/>
          <w:sz w:val="28"/>
          <w:szCs w:val="28"/>
        </w:rPr>
      </w:pPr>
      <w:r w:rsidRPr="001F49BA">
        <w:rPr>
          <w:rFonts w:ascii="Times New Roman" w:hAnsi="Times New Roman" w:hint="eastAsia"/>
          <w:b/>
          <w:bCs/>
          <w:sz w:val="28"/>
          <w:szCs w:val="28"/>
        </w:rPr>
        <w:t>5</w:t>
      </w:r>
      <w:r w:rsidRPr="001F49BA">
        <w:rPr>
          <w:rFonts w:ascii="Times New Roman" w:hAnsi="Times New Roman" w:hint="eastAsia"/>
          <w:b/>
          <w:bCs/>
          <w:sz w:val="28"/>
          <w:szCs w:val="28"/>
        </w:rPr>
        <w:t>、工艺流程</w:t>
      </w:r>
      <w:proofErr w:type="gramStart"/>
      <w:r w:rsidRPr="001F49BA">
        <w:rPr>
          <w:rFonts w:ascii="Times New Roman" w:hAnsi="Times New Roman" w:hint="eastAsia"/>
          <w:b/>
          <w:bCs/>
          <w:sz w:val="28"/>
          <w:szCs w:val="28"/>
        </w:rPr>
        <w:t>及产污环节</w:t>
      </w:r>
      <w:proofErr w:type="gramEnd"/>
    </w:p>
    <w:p w:rsidR="00EA367B" w:rsidRPr="00EA367B" w:rsidRDefault="00EA367B" w:rsidP="00EA367B">
      <w:pPr>
        <w:adjustRightInd w:val="0"/>
        <w:snapToGrid w:val="0"/>
        <w:spacing w:line="360" w:lineRule="auto"/>
        <w:ind w:firstLineChars="200" w:firstLine="562"/>
        <w:rPr>
          <w:rFonts w:hAnsi="宋体"/>
          <w:b/>
          <w:sz w:val="28"/>
          <w:szCs w:val="28"/>
        </w:rPr>
      </w:pPr>
      <w:r w:rsidRPr="00EA367B">
        <w:rPr>
          <w:rFonts w:hAnsi="宋体" w:hint="eastAsia"/>
          <w:b/>
          <w:sz w:val="28"/>
          <w:szCs w:val="28"/>
        </w:rPr>
        <w:t>1）手机玻璃屏、手机陶瓷后盖的生产工艺</w:t>
      </w:r>
      <w:r w:rsidRPr="00EA367B">
        <w:rPr>
          <w:rFonts w:hAnsi="宋体"/>
          <w:b/>
          <w:sz w:val="28"/>
          <w:szCs w:val="28"/>
        </w:rPr>
        <w:t>流程</w:t>
      </w:r>
      <w:r w:rsidRPr="00EA367B">
        <w:rPr>
          <w:rFonts w:hAnsi="宋体" w:hint="eastAsia"/>
          <w:b/>
          <w:sz w:val="28"/>
          <w:szCs w:val="28"/>
        </w:rPr>
        <w:t>：</w:t>
      </w:r>
    </w:p>
    <w:p w:rsidR="00EA367B" w:rsidRPr="00CA1B78" w:rsidRDefault="00731BC0" w:rsidP="00EA367B">
      <w:pPr>
        <w:pStyle w:val="03"/>
        <w:spacing w:line="360" w:lineRule="auto"/>
        <w:rPr>
          <w:rFonts w:hAnsi="宋体"/>
        </w:rPr>
      </w:pPr>
      <w:r>
        <w:rPr>
          <w:rFonts w:hAnsi="宋体"/>
          <w:noProof/>
        </w:rPr>
        <w:pict>
          <v:rect id="_x0000_s2616" style="position:absolute;left:0;text-align:left;margin-left:412.45pt;margin-top:63.05pt;width:57.75pt;height:23.4pt;z-index:251660288" filled="f" strokeweight="1.25pt">
            <v:textbox>
              <w:txbxContent>
                <w:p w:rsidR="00EA367B" w:rsidRDefault="00EA367B" w:rsidP="00EA367B">
                  <w:r>
                    <w:rPr>
                      <w:rFonts w:hint="eastAsia"/>
                    </w:rPr>
                    <w:t>包装出货</w:t>
                  </w:r>
                </w:p>
              </w:txbxContent>
            </v:textbox>
          </v:rect>
        </w:pict>
      </w:r>
      <w:r>
        <w:rPr>
          <w:rFonts w:hAnsi="宋体"/>
        </w:rPr>
      </w:r>
      <w:r>
        <w:rPr>
          <w:rFonts w:hAnsi="宋体"/>
        </w:rPr>
        <w:pict>
          <v:group id="_x0000_s2596" editas="canvas" style="width:467.25pt;height:85.65pt;mso-position-horizontal-relative:char;mso-position-vertical-relative:line" coordorigin="1733,3102" coordsize="9345,17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597" type="#_x0000_t75" style="position:absolute;left:1733;top:3102;width:9345;height:1713" o:preferrelative="f">
              <v:fill o:detectmouseclick="t"/>
              <v:path o:extrusionok="t" o:connecttype="none"/>
              <o:lock v:ext="edit" text="t"/>
            </v:shape>
            <v:shapetype id="_x0000_t202" coordsize="21600,21600" o:spt="202" path="m,l,21600r21600,l21600,xe">
              <v:stroke joinstyle="miter"/>
              <v:path gradientshapeok="t" o:connecttype="rect"/>
            </v:shapetype>
            <v:shape id="_x0000_s2598" type="#_x0000_t202" style="position:absolute;left:1733;top:3255;width:945;height:468" filled="f" strokeweight="1.25pt">
              <v:textbox>
                <w:txbxContent>
                  <w:p w:rsidR="00EA367B" w:rsidRDefault="00EA367B" w:rsidP="00EA367B">
                    <w:pPr>
                      <w:jc w:val="center"/>
                    </w:pPr>
                    <w:r>
                      <w:rPr>
                        <w:rFonts w:hint="eastAsia"/>
                      </w:rPr>
                      <w:t>原料</w:t>
                    </w:r>
                  </w:p>
                </w:txbxContent>
              </v:textbox>
            </v:shape>
            <v:line id="_x0000_s2599" style="position:absolute" from="2678,3496" to="3099,3497" strokeweight="1.5pt">
              <v:stroke endarrow="block"/>
            </v:line>
            <v:shape id="_x0000_s2600" type="#_x0000_t202" style="position:absolute;left:3081;top:3116;width:1363;height:780" filled="f" strokeweight="1.25pt">
              <v:textbox>
                <w:txbxContent>
                  <w:p w:rsidR="00EA367B" w:rsidRDefault="00EA367B" w:rsidP="00EA367B">
                    <w:pPr>
                      <w:jc w:val="center"/>
                    </w:pPr>
                    <w:r>
                      <w:rPr>
                        <w:rFonts w:hint="eastAsia"/>
                      </w:rPr>
                      <w:t>表面抛光</w:t>
                    </w:r>
                  </w:p>
                  <w:p w:rsidR="00EA367B" w:rsidRDefault="00EA367B" w:rsidP="00EA367B">
                    <w:pPr>
                      <w:jc w:val="center"/>
                    </w:pPr>
                    <w:r>
                      <w:rPr>
                        <w:rFonts w:hint="eastAsia"/>
                      </w:rPr>
                      <w:t>（粗抛）</w:t>
                    </w:r>
                  </w:p>
                </w:txbxContent>
              </v:textbox>
            </v:shape>
            <v:line id="_x0000_s2601" style="position:absolute" from="4462,3496" to="4883,3497" strokeweight="1.5pt">
              <v:stroke endarrow="block"/>
            </v:line>
            <v:shape id="_x0000_s2602" type="#_x0000_t202" style="position:absolute;left:4882;top:3255;width:945;height:468" filled="f" strokeweight="1.25pt">
              <v:textbox>
                <w:txbxContent>
                  <w:p w:rsidR="00EA367B" w:rsidRDefault="00EA367B" w:rsidP="00EA367B">
                    <w:pPr>
                      <w:jc w:val="center"/>
                    </w:pPr>
                    <w:r>
                      <w:rPr>
                        <w:rFonts w:hint="eastAsia"/>
                      </w:rPr>
                      <w:t>中抛</w:t>
                    </w:r>
                  </w:p>
                </w:txbxContent>
              </v:textbox>
            </v:shape>
            <v:line id="_x0000_s2603" style="position:absolute" from="5827,3496" to="6248,3497" strokeweight="1.5pt">
              <v:stroke endarrow="block"/>
            </v:line>
            <v:shape id="_x0000_s2604" type="#_x0000_t202" style="position:absolute;left:6247;top:3255;width:945;height:468" filled="f" strokeweight="1.25pt">
              <v:textbox>
                <w:txbxContent>
                  <w:p w:rsidR="00EA367B" w:rsidRDefault="00EA367B" w:rsidP="00EA367B">
                    <w:pPr>
                      <w:jc w:val="center"/>
                    </w:pPr>
                    <w:r>
                      <w:rPr>
                        <w:rFonts w:hint="eastAsia"/>
                      </w:rPr>
                      <w:t>精抛</w:t>
                    </w:r>
                  </w:p>
                </w:txbxContent>
              </v:textbox>
            </v:shape>
            <v:line id="_x0000_s2605" style="position:absolute" from="7192,3496" to="7613,3497" strokeweight="1.5pt">
              <v:stroke endarrow="block"/>
            </v:line>
            <v:shape id="_x0000_s2606" type="#_x0000_t202" style="position:absolute;left:7612;top:3102;width:945;height:780" filled="f" strokeweight="1.25pt">
              <v:textbox>
                <w:txbxContent>
                  <w:p w:rsidR="00EA367B" w:rsidRDefault="00EA367B" w:rsidP="00EA367B">
                    <w:pPr>
                      <w:jc w:val="center"/>
                    </w:pPr>
                    <w:r>
                      <w:rPr>
                        <w:rFonts w:hint="eastAsia"/>
                      </w:rPr>
                      <w:t>超声波清洗</w:t>
                    </w:r>
                  </w:p>
                </w:txbxContent>
              </v:textbox>
            </v:shape>
            <v:line id="_x0000_s2607" style="position:absolute" from="8557,3496" to="8978,3497" strokeweight="1.5pt">
              <v:stroke endarrow="block"/>
            </v:line>
            <v:shape id="_x0000_s2608" type="#_x0000_t202" style="position:absolute;left:8977;top:3255;width:945;height:468" filled="f" strokeweight="1.25pt">
              <v:textbox>
                <w:txbxContent>
                  <w:p w:rsidR="00EA367B" w:rsidRDefault="00EA367B" w:rsidP="00EA367B">
                    <w:pPr>
                      <w:jc w:val="center"/>
                    </w:pPr>
                    <w:r>
                      <w:rPr>
                        <w:rFonts w:hint="eastAsia"/>
                      </w:rPr>
                      <w:t>烘干</w:t>
                    </w:r>
                  </w:p>
                </w:txbxContent>
              </v:textbox>
            </v:shape>
            <v:line id="_x0000_s2609" style="position:absolute" from="9922,3496" to="10343,3497" strokeweight="1.5pt">
              <v:stroke endarrow="block"/>
            </v:line>
            <v:shape id="_x0000_s2610" type="#_x0000_t202" style="position:absolute;left:10343;top:3102;width:525;height:780" filled="f" strokeweight="1.25pt">
              <v:textbox>
                <w:txbxContent>
                  <w:p w:rsidR="00EA367B" w:rsidRDefault="00EA367B" w:rsidP="00EA367B">
                    <w:pPr>
                      <w:jc w:val="center"/>
                    </w:pPr>
                    <w:r>
                      <w:rPr>
                        <w:rFonts w:hint="eastAsia"/>
                      </w:rPr>
                      <w:t>检验</w:t>
                    </w:r>
                  </w:p>
                </w:txbxContent>
              </v:textbox>
            </v:shape>
            <v:line id="_x0000_s2611" style="position:absolute" from="10607,3879" to="10608,4347" strokeweight="1.5pt">
              <v:stroke endarrow="block"/>
            </v:line>
            <v:rect id="_x0000_s2612" style="position:absolute;left:3138;top:3879;width:1155;height:468" filled="f" stroked="f" strokeweight="1.25pt">
              <v:textbox>
                <w:txbxContent>
                  <w:p w:rsidR="00EA367B" w:rsidRPr="006B0819" w:rsidRDefault="00EA367B" w:rsidP="00EA367B">
                    <w:pPr>
                      <w:jc w:val="center"/>
                      <w:rPr>
                        <w:szCs w:val="21"/>
                      </w:rPr>
                    </w:pPr>
                    <w:r w:rsidRPr="006B0819">
                      <w:rPr>
                        <w:rFonts w:hAnsi="宋体" w:hint="eastAsia"/>
                        <w:bCs/>
                        <w:szCs w:val="21"/>
                      </w:rPr>
                      <w:t>W</w:t>
                    </w:r>
                    <w:r w:rsidRPr="006B0819">
                      <w:rPr>
                        <w:rFonts w:hAnsi="宋体" w:hint="eastAsia"/>
                        <w:bCs/>
                        <w:szCs w:val="21"/>
                        <w:vertAlign w:val="subscript"/>
                      </w:rPr>
                      <w:t>1</w:t>
                    </w:r>
                    <w:r w:rsidRPr="006B0819">
                      <w:rPr>
                        <w:bCs/>
                        <w:szCs w:val="21"/>
                      </w:rPr>
                      <w:t>N</w:t>
                    </w:r>
                    <w:r w:rsidRPr="006B0819">
                      <w:rPr>
                        <w:bCs/>
                        <w:szCs w:val="21"/>
                        <w:vertAlign w:val="subscript"/>
                      </w:rPr>
                      <w:t>1</w:t>
                    </w:r>
                    <w:r w:rsidRPr="006B0819">
                      <w:rPr>
                        <w:bCs/>
                        <w:szCs w:val="21"/>
                      </w:rPr>
                      <w:t>S</w:t>
                    </w:r>
                    <w:r w:rsidRPr="006B0819">
                      <w:rPr>
                        <w:bCs/>
                        <w:szCs w:val="21"/>
                        <w:vertAlign w:val="subscript"/>
                      </w:rPr>
                      <w:t>1</w:t>
                    </w:r>
                  </w:p>
                </w:txbxContent>
              </v:textbox>
            </v:rect>
            <v:rect id="_x0000_s2613" style="position:absolute;left:4778;top:3723;width:1155;height:468" filled="f" stroked="f" strokeweight="1.25pt">
              <v:textbox>
                <w:txbxContent>
                  <w:p w:rsidR="00EA367B" w:rsidRPr="006B0819" w:rsidRDefault="00EA367B" w:rsidP="00EA367B">
                    <w:pPr>
                      <w:jc w:val="center"/>
                      <w:rPr>
                        <w:szCs w:val="21"/>
                      </w:rPr>
                    </w:pPr>
                    <w:r w:rsidRPr="006B0819">
                      <w:rPr>
                        <w:rFonts w:hAnsi="宋体" w:hint="eastAsia"/>
                        <w:bCs/>
                        <w:szCs w:val="21"/>
                      </w:rPr>
                      <w:t>W</w:t>
                    </w:r>
                    <w:r w:rsidRPr="006B0819">
                      <w:rPr>
                        <w:rFonts w:hAnsi="宋体" w:hint="eastAsia"/>
                        <w:bCs/>
                        <w:szCs w:val="21"/>
                        <w:vertAlign w:val="subscript"/>
                      </w:rPr>
                      <w:t>1</w:t>
                    </w:r>
                    <w:r w:rsidRPr="006B0819">
                      <w:rPr>
                        <w:bCs/>
                        <w:szCs w:val="21"/>
                      </w:rPr>
                      <w:t>N</w:t>
                    </w:r>
                    <w:r w:rsidRPr="006B0819">
                      <w:rPr>
                        <w:bCs/>
                        <w:szCs w:val="21"/>
                        <w:vertAlign w:val="subscript"/>
                      </w:rPr>
                      <w:t>1</w:t>
                    </w:r>
                    <w:r w:rsidRPr="006B0819">
                      <w:rPr>
                        <w:bCs/>
                        <w:szCs w:val="21"/>
                      </w:rPr>
                      <w:t>S</w:t>
                    </w:r>
                    <w:r w:rsidRPr="006B0819">
                      <w:rPr>
                        <w:bCs/>
                        <w:szCs w:val="21"/>
                        <w:vertAlign w:val="subscript"/>
                      </w:rPr>
                      <w:t>1</w:t>
                    </w:r>
                  </w:p>
                </w:txbxContent>
              </v:textbox>
            </v:rect>
            <v:rect id="_x0000_s2614" style="position:absolute;left:6143;top:3723;width:1155;height:468" filled="f" stroked="f" strokeweight="1.25pt">
              <v:textbox>
                <w:txbxContent>
                  <w:p w:rsidR="00EA367B" w:rsidRPr="006B0819" w:rsidRDefault="00EA367B" w:rsidP="00EA367B">
                    <w:pPr>
                      <w:jc w:val="center"/>
                      <w:rPr>
                        <w:szCs w:val="21"/>
                      </w:rPr>
                    </w:pPr>
                    <w:r w:rsidRPr="006B0819">
                      <w:rPr>
                        <w:rFonts w:hAnsi="宋体" w:hint="eastAsia"/>
                        <w:bCs/>
                        <w:szCs w:val="21"/>
                      </w:rPr>
                      <w:t>W</w:t>
                    </w:r>
                    <w:r w:rsidRPr="006B0819">
                      <w:rPr>
                        <w:rFonts w:hAnsi="宋体" w:hint="eastAsia"/>
                        <w:bCs/>
                        <w:szCs w:val="21"/>
                        <w:vertAlign w:val="subscript"/>
                      </w:rPr>
                      <w:t>1</w:t>
                    </w:r>
                    <w:r w:rsidRPr="006B0819">
                      <w:rPr>
                        <w:bCs/>
                        <w:szCs w:val="21"/>
                      </w:rPr>
                      <w:t>N</w:t>
                    </w:r>
                    <w:r w:rsidRPr="006B0819">
                      <w:rPr>
                        <w:bCs/>
                        <w:szCs w:val="21"/>
                        <w:vertAlign w:val="subscript"/>
                      </w:rPr>
                      <w:t>1</w:t>
                    </w:r>
                    <w:r w:rsidRPr="006B0819">
                      <w:rPr>
                        <w:bCs/>
                        <w:szCs w:val="21"/>
                      </w:rPr>
                      <w:t>S</w:t>
                    </w:r>
                    <w:r w:rsidRPr="006B0819">
                      <w:rPr>
                        <w:bCs/>
                        <w:szCs w:val="21"/>
                        <w:vertAlign w:val="subscript"/>
                      </w:rPr>
                      <w:t>1</w:t>
                    </w:r>
                  </w:p>
                </w:txbxContent>
              </v:textbox>
            </v:rect>
            <v:rect id="_x0000_s2615" style="position:absolute;left:7406;top:3879;width:1365;height:468" filled="f" stroked="f" strokeweight="1.25pt">
              <v:textbox>
                <w:txbxContent>
                  <w:p w:rsidR="00EA367B" w:rsidRPr="006B0819" w:rsidRDefault="00EA367B" w:rsidP="00EA367B">
                    <w:pPr>
                      <w:jc w:val="center"/>
                      <w:rPr>
                        <w:szCs w:val="21"/>
                      </w:rPr>
                    </w:pPr>
                    <w:r w:rsidRPr="006B0819">
                      <w:rPr>
                        <w:rFonts w:hAnsi="宋体" w:hint="eastAsia"/>
                        <w:bCs/>
                        <w:szCs w:val="21"/>
                      </w:rPr>
                      <w:t>W</w:t>
                    </w:r>
                    <w:r w:rsidRPr="006B0819">
                      <w:rPr>
                        <w:rFonts w:hAnsi="宋体" w:hint="eastAsia"/>
                        <w:bCs/>
                        <w:szCs w:val="21"/>
                        <w:vertAlign w:val="subscript"/>
                      </w:rPr>
                      <w:t>2</w:t>
                    </w:r>
                    <w:r w:rsidRPr="006B0819">
                      <w:rPr>
                        <w:bCs/>
                        <w:szCs w:val="21"/>
                      </w:rPr>
                      <w:t xml:space="preserve"> N</w:t>
                    </w:r>
                    <w:r w:rsidRPr="006B0819">
                      <w:rPr>
                        <w:bCs/>
                        <w:szCs w:val="21"/>
                        <w:vertAlign w:val="subscript"/>
                      </w:rPr>
                      <w:t>1</w:t>
                    </w:r>
                    <w:r w:rsidRPr="006B0819">
                      <w:rPr>
                        <w:bCs/>
                        <w:szCs w:val="21"/>
                      </w:rPr>
                      <w:t>S</w:t>
                    </w:r>
                    <w:r w:rsidRPr="006B0819">
                      <w:rPr>
                        <w:bCs/>
                        <w:szCs w:val="21"/>
                        <w:vertAlign w:val="subscript"/>
                      </w:rPr>
                      <w:t>1</w:t>
                    </w:r>
                  </w:p>
                </w:txbxContent>
              </v:textbox>
            </v:rect>
            <w10:wrap type="none"/>
            <w10:anchorlock/>
          </v:group>
        </w:pict>
      </w:r>
    </w:p>
    <w:p w:rsidR="00EA367B" w:rsidRPr="00EA367B" w:rsidRDefault="00EA367B" w:rsidP="00EA367B">
      <w:pPr>
        <w:pStyle w:val="ad"/>
        <w:adjustRightInd w:val="0"/>
        <w:snapToGrid w:val="0"/>
        <w:spacing w:line="360" w:lineRule="auto"/>
        <w:ind w:firstLineChars="200" w:firstLine="560"/>
        <w:rPr>
          <w:bCs/>
          <w:sz w:val="28"/>
          <w:szCs w:val="28"/>
        </w:rPr>
      </w:pPr>
      <w:r w:rsidRPr="00EA367B">
        <w:rPr>
          <w:rFonts w:hAnsi="宋体"/>
          <w:bCs/>
          <w:sz w:val="28"/>
          <w:szCs w:val="28"/>
        </w:rPr>
        <w:t>污染物标识符号：</w:t>
      </w:r>
    </w:p>
    <w:p w:rsidR="00EA367B" w:rsidRPr="00EA367B" w:rsidRDefault="00EA367B" w:rsidP="00EA367B">
      <w:pPr>
        <w:pStyle w:val="ad"/>
        <w:adjustRightInd w:val="0"/>
        <w:snapToGrid w:val="0"/>
        <w:spacing w:line="360" w:lineRule="auto"/>
        <w:ind w:firstLineChars="200" w:firstLine="560"/>
        <w:rPr>
          <w:bCs/>
          <w:sz w:val="28"/>
          <w:szCs w:val="28"/>
        </w:rPr>
      </w:pPr>
      <w:r w:rsidRPr="00EA367B">
        <w:rPr>
          <w:rFonts w:hAnsi="宋体" w:hint="eastAsia"/>
          <w:bCs/>
          <w:sz w:val="28"/>
          <w:szCs w:val="28"/>
        </w:rPr>
        <w:lastRenderedPageBreak/>
        <w:t>废水：</w:t>
      </w:r>
      <w:r w:rsidRPr="00EA367B">
        <w:rPr>
          <w:rFonts w:hAnsi="宋体" w:hint="eastAsia"/>
          <w:bCs/>
          <w:sz w:val="28"/>
          <w:szCs w:val="28"/>
        </w:rPr>
        <w:t>W</w:t>
      </w:r>
      <w:r w:rsidRPr="00EA367B">
        <w:rPr>
          <w:rFonts w:hAnsi="宋体" w:hint="eastAsia"/>
          <w:bCs/>
          <w:sz w:val="28"/>
          <w:szCs w:val="28"/>
          <w:vertAlign w:val="subscript"/>
        </w:rPr>
        <w:t>1</w:t>
      </w:r>
      <w:r w:rsidRPr="00EA367B">
        <w:rPr>
          <w:rFonts w:hAnsi="宋体" w:hint="eastAsia"/>
          <w:bCs/>
          <w:sz w:val="28"/>
          <w:szCs w:val="28"/>
        </w:rPr>
        <w:t>抛光</w:t>
      </w:r>
      <w:r w:rsidRPr="00EA367B">
        <w:rPr>
          <w:rFonts w:hAnsi="宋体" w:hint="eastAsia"/>
          <w:bCs/>
          <w:sz w:val="28"/>
          <w:szCs w:val="28"/>
        </w:rPr>
        <w:t>/</w:t>
      </w:r>
      <w:r w:rsidRPr="00EA367B">
        <w:rPr>
          <w:rFonts w:hAnsi="宋体" w:hint="eastAsia"/>
          <w:bCs/>
          <w:sz w:val="28"/>
          <w:szCs w:val="28"/>
        </w:rPr>
        <w:t>扫光废水，</w:t>
      </w:r>
      <w:r w:rsidRPr="00EA367B">
        <w:rPr>
          <w:rFonts w:hAnsi="宋体" w:hint="eastAsia"/>
          <w:bCs/>
          <w:sz w:val="28"/>
          <w:szCs w:val="28"/>
        </w:rPr>
        <w:t>W</w:t>
      </w:r>
      <w:r w:rsidRPr="00EA367B">
        <w:rPr>
          <w:rFonts w:hAnsi="宋体" w:hint="eastAsia"/>
          <w:bCs/>
          <w:sz w:val="28"/>
          <w:szCs w:val="28"/>
          <w:vertAlign w:val="subscript"/>
        </w:rPr>
        <w:t>2</w:t>
      </w:r>
      <w:r w:rsidRPr="00EA367B">
        <w:rPr>
          <w:rFonts w:hAnsi="宋体" w:hint="eastAsia"/>
          <w:bCs/>
          <w:sz w:val="28"/>
          <w:szCs w:val="28"/>
        </w:rPr>
        <w:t>清洗废水；</w:t>
      </w:r>
    </w:p>
    <w:p w:rsidR="00EA367B" w:rsidRPr="00EA367B" w:rsidRDefault="00EA367B" w:rsidP="00EA367B">
      <w:pPr>
        <w:pStyle w:val="ad"/>
        <w:adjustRightInd w:val="0"/>
        <w:snapToGrid w:val="0"/>
        <w:spacing w:line="360" w:lineRule="auto"/>
        <w:ind w:firstLineChars="200" w:firstLine="560"/>
        <w:rPr>
          <w:bCs/>
          <w:sz w:val="28"/>
          <w:szCs w:val="28"/>
        </w:rPr>
      </w:pPr>
      <w:r w:rsidRPr="00EA367B">
        <w:rPr>
          <w:rFonts w:hAnsi="宋体"/>
          <w:bCs/>
          <w:sz w:val="28"/>
          <w:szCs w:val="28"/>
        </w:rPr>
        <w:t>噪声：</w:t>
      </w:r>
      <w:r w:rsidRPr="00EA367B">
        <w:rPr>
          <w:bCs/>
          <w:sz w:val="28"/>
          <w:szCs w:val="28"/>
        </w:rPr>
        <w:t>N</w:t>
      </w:r>
      <w:r w:rsidRPr="00EA367B">
        <w:rPr>
          <w:bCs/>
          <w:sz w:val="28"/>
          <w:szCs w:val="28"/>
          <w:vertAlign w:val="subscript"/>
        </w:rPr>
        <w:t>1</w:t>
      </w:r>
      <w:r w:rsidRPr="00EA367B">
        <w:rPr>
          <w:rFonts w:hAnsi="宋体"/>
          <w:bCs/>
          <w:sz w:val="28"/>
          <w:szCs w:val="28"/>
        </w:rPr>
        <w:t>机械噪声；</w:t>
      </w:r>
    </w:p>
    <w:p w:rsidR="00EA367B" w:rsidRPr="00EA367B" w:rsidRDefault="00EA367B" w:rsidP="00EA367B">
      <w:pPr>
        <w:pStyle w:val="ad"/>
        <w:adjustRightInd w:val="0"/>
        <w:snapToGrid w:val="0"/>
        <w:spacing w:line="360" w:lineRule="auto"/>
        <w:ind w:firstLineChars="200" w:firstLine="560"/>
        <w:rPr>
          <w:bCs/>
          <w:sz w:val="28"/>
          <w:szCs w:val="28"/>
        </w:rPr>
      </w:pPr>
      <w:r w:rsidRPr="00EA367B">
        <w:rPr>
          <w:rFonts w:hAnsi="宋体"/>
          <w:bCs/>
          <w:sz w:val="28"/>
          <w:szCs w:val="28"/>
        </w:rPr>
        <w:t>固废：</w:t>
      </w:r>
      <w:r w:rsidRPr="00EA367B">
        <w:rPr>
          <w:bCs/>
          <w:sz w:val="28"/>
          <w:szCs w:val="28"/>
        </w:rPr>
        <w:t>S</w:t>
      </w:r>
      <w:r w:rsidRPr="00EA367B">
        <w:rPr>
          <w:bCs/>
          <w:sz w:val="28"/>
          <w:szCs w:val="28"/>
          <w:vertAlign w:val="subscript"/>
        </w:rPr>
        <w:t>1</w:t>
      </w:r>
      <w:r w:rsidRPr="00EA367B">
        <w:rPr>
          <w:rFonts w:hAnsi="宋体"/>
          <w:bCs/>
          <w:sz w:val="28"/>
          <w:szCs w:val="28"/>
        </w:rPr>
        <w:t>一般固</w:t>
      </w:r>
      <w:r w:rsidRPr="00EA367B">
        <w:rPr>
          <w:rFonts w:hAnsi="宋体" w:hint="eastAsia"/>
          <w:bCs/>
          <w:sz w:val="28"/>
          <w:szCs w:val="28"/>
        </w:rPr>
        <w:t>体</w:t>
      </w:r>
      <w:r w:rsidRPr="00EA367B">
        <w:rPr>
          <w:rFonts w:hAnsi="宋体"/>
          <w:bCs/>
          <w:sz w:val="28"/>
          <w:szCs w:val="28"/>
        </w:rPr>
        <w:t>废</w:t>
      </w:r>
      <w:r w:rsidRPr="00EA367B">
        <w:rPr>
          <w:rFonts w:hAnsi="宋体" w:hint="eastAsia"/>
          <w:bCs/>
          <w:sz w:val="28"/>
          <w:szCs w:val="28"/>
        </w:rPr>
        <w:t>物；</w:t>
      </w:r>
      <w:r w:rsidRPr="00EA367B">
        <w:rPr>
          <w:bCs/>
          <w:sz w:val="28"/>
          <w:szCs w:val="28"/>
        </w:rPr>
        <w:t xml:space="preserve"> </w:t>
      </w:r>
    </w:p>
    <w:p w:rsidR="001F49BA" w:rsidRPr="00EA367B" w:rsidRDefault="00EA367B" w:rsidP="00EA367B">
      <w:pPr>
        <w:spacing w:line="360" w:lineRule="auto"/>
        <w:ind w:firstLineChars="200" w:firstLine="560"/>
        <w:rPr>
          <w:sz w:val="28"/>
          <w:szCs w:val="28"/>
        </w:rPr>
      </w:pPr>
      <w:r w:rsidRPr="00EA367B">
        <w:rPr>
          <w:rFonts w:hAnsi="宋体"/>
          <w:bCs/>
          <w:sz w:val="28"/>
          <w:szCs w:val="28"/>
        </w:rPr>
        <w:t>注：</w:t>
      </w:r>
      <w:r w:rsidRPr="00EA367B">
        <w:rPr>
          <w:bCs/>
          <w:sz w:val="28"/>
          <w:szCs w:val="28"/>
        </w:rPr>
        <w:t xml:space="preserve"> </w:t>
      </w:r>
      <w:r w:rsidRPr="00EA367B">
        <w:rPr>
          <w:rFonts w:hAnsi="宋体"/>
          <w:bCs/>
          <w:sz w:val="28"/>
          <w:szCs w:val="28"/>
        </w:rPr>
        <w:t>项目不设酸洗、磷化、喷漆、丝印、电镀等工艺。</w:t>
      </w:r>
    </w:p>
    <w:p w:rsidR="001F49BA" w:rsidRDefault="001F49BA" w:rsidP="001F49BA">
      <w:pPr>
        <w:adjustRightInd w:val="0"/>
        <w:snapToGrid w:val="0"/>
        <w:spacing w:line="360" w:lineRule="auto"/>
        <w:ind w:firstLineChars="300" w:firstLine="843"/>
        <w:rPr>
          <w:b/>
          <w:bCs/>
          <w:sz w:val="28"/>
          <w:szCs w:val="28"/>
        </w:rPr>
      </w:pPr>
    </w:p>
    <w:p w:rsidR="00EA367B" w:rsidRPr="00EA367B" w:rsidRDefault="00EA367B" w:rsidP="00EA367B">
      <w:pPr>
        <w:snapToGrid w:val="0"/>
        <w:spacing w:line="360" w:lineRule="auto"/>
        <w:ind w:firstLine="480"/>
        <w:rPr>
          <w:sz w:val="28"/>
          <w:szCs w:val="28"/>
        </w:rPr>
      </w:pPr>
      <w:r w:rsidRPr="00EA367B">
        <w:rPr>
          <w:b/>
          <w:bCs/>
          <w:sz w:val="28"/>
          <w:szCs w:val="28"/>
        </w:rPr>
        <w:t>工艺流程简述</w:t>
      </w:r>
      <w:r w:rsidRPr="00EA367B">
        <w:rPr>
          <w:rFonts w:hint="eastAsia"/>
          <w:b/>
          <w:bCs/>
          <w:sz w:val="28"/>
          <w:szCs w:val="28"/>
        </w:rPr>
        <w:t>：</w:t>
      </w:r>
      <w:r w:rsidRPr="00EA367B">
        <w:rPr>
          <w:rFonts w:hint="eastAsia"/>
          <w:sz w:val="28"/>
          <w:szCs w:val="28"/>
        </w:rPr>
        <w:t>将外购回来的手机玻璃屏、陶瓷后盖在抛光机、扫光机上经过粗抛、中抛、细抛后，用超声波清洗机对其进行清洗，清洗完后进入烘干机烘干，最后使用测量机检验合格，即可包装出货。</w:t>
      </w:r>
    </w:p>
    <w:p w:rsidR="008C5A89" w:rsidRPr="001F49BA" w:rsidRDefault="00D1337D" w:rsidP="00D1337D">
      <w:pPr>
        <w:adjustRightInd w:val="0"/>
        <w:snapToGrid w:val="0"/>
        <w:spacing w:line="360" w:lineRule="auto"/>
        <w:rPr>
          <w:rFonts w:ascii="Times New Roman" w:hAnsi="Times New Roman"/>
          <w:kern w:val="24"/>
          <w:sz w:val="28"/>
          <w:szCs w:val="28"/>
        </w:rPr>
      </w:pPr>
      <w:r w:rsidRPr="001F49BA">
        <w:rPr>
          <w:rFonts w:ascii="Times New Roman" w:hAnsi="Times New Roman" w:hint="eastAsia"/>
          <w:kern w:val="24"/>
          <w:sz w:val="28"/>
          <w:szCs w:val="28"/>
        </w:rPr>
        <w:t xml:space="preserve">   </w:t>
      </w:r>
    </w:p>
    <w:p w:rsidR="007D45B5" w:rsidRPr="007D45B5" w:rsidRDefault="00D1337D" w:rsidP="007D45B5">
      <w:pPr>
        <w:spacing w:line="360" w:lineRule="auto"/>
        <w:ind w:firstLineChars="200" w:firstLine="562"/>
        <w:rPr>
          <w:sz w:val="28"/>
          <w:szCs w:val="28"/>
        </w:rPr>
      </w:pPr>
      <w:r w:rsidRPr="001F49BA">
        <w:rPr>
          <w:rFonts w:ascii="宋体" w:hAnsi="宋体" w:hint="eastAsia"/>
          <w:b/>
          <w:sz w:val="28"/>
          <w:szCs w:val="28"/>
        </w:rPr>
        <w:t>6</w:t>
      </w:r>
      <w:r w:rsidRPr="001F49BA">
        <w:rPr>
          <w:rFonts w:ascii="宋体" w:hAnsi="宋体" w:hint="eastAsia"/>
          <w:b/>
          <w:sz w:val="28"/>
          <w:szCs w:val="28"/>
        </w:rPr>
        <w:t>、</w:t>
      </w:r>
      <w:r w:rsidRPr="001F49BA">
        <w:rPr>
          <w:rFonts w:ascii="宋体" w:hAnsi="宋体"/>
          <w:b/>
          <w:sz w:val="28"/>
          <w:szCs w:val="28"/>
        </w:rPr>
        <w:t>地理位置</w:t>
      </w:r>
      <w:r w:rsidRPr="001F49BA">
        <w:rPr>
          <w:rFonts w:ascii="宋体" w:hAnsi="宋体" w:hint="eastAsia"/>
          <w:b/>
          <w:sz w:val="28"/>
          <w:szCs w:val="28"/>
        </w:rPr>
        <w:t>及四至情况</w:t>
      </w:r>
      <w:r w:rsidRPr="001F49BA">
        <w:rPr>
          <w:rFonts w:ascii="宋体" w:hAnsi="宋体"/>
          <w:b/>
          <w:sz w:val="28"/>
          <w:szCs w:val="28"/>
        </w:rPr>
        <w:t>：</w:t>
      </w:r>
      <w:r w:rsidR="007D45B5" w:rsidRPr="007D45B5">
        <w:rPr>
          <w:sz w:val="28"/>
          <w:szCs w:val="28"/>
        </w:rPr>
        <w:t>项目位于东莞市塘厦镇沙湖社区大岭边路1号A栋3楼。</w:t>
      </w:r>
    </w:p>
    <w:p w:rsidR="007D45B5" w:rsidRPr="007D45B5" w:rsidRDefault="007D45B5" w:rsidP="007D45B5">
      <w:pPr>
        <w:spacing w:line="360" w:lineRule="auto"/>
        <w:ind w:firstLineChars="200" w:firstLine="560"/>
        <w:rPr>
          <w:bCs/>
          <w:sz w:val="28"/>
          <w:szCs w:val="28"/>
        </w:rPr>
      </w:pPr>
      <w:r w:rsidRPr="007D45B5">
        <w:rPr>
          <w:rFonts w:hAnsi="宋体"/>
          <w:bCs/>
          <w:sz w:val="28"/>
          <w:szCs w:val="28"/>
        </w:rPr>
        <w:t>项目</w:t>
      </w:r>
      <w:r w:rsidRPr="007D45B5">
        <w:rPr>
          <w:sz w:val="28"/>
          <w:szCs w:val="28"/>
        </w:rPr>
        <w:t>东面</w:t>
      </w:r>
      <w:r w:rsidRPr="007D45B5">
        <w:rPr>
          <w:rFonts w:hint="eastAsia"/>
          <w:sz w:val="28"/>
          <w:szCs w:val="28"/>
        </w:rPr>
        <w:t>隔德福路</w:t>
      </w:r>
      <w:r w:rsidRPr="007D45B5">
        <w:rPr>
          <w:sz w:val="28"/>
          <w:szCs w:val="28"/>
        </w:rPr>
        <w:t>为</w:t>
      </w:r>
      <w:r w:rsidRPr="007D45B5">
        <w:rPr>
          <w:rFonts w:hint="eastAsia"/>
          <w:sz w:val="28"/>
          <w:szCs w:val="28"/>
        </w:rPr>
        <w:t>湘</w:t>
      </w:r>
      <w:proofErr w:type="gramStart"/>
      <w:r w:rsidRPr="007D45B5">
        <w:rPr>
          <w:rFonts w:hint="eastAsia"/>
          <w:sz w:val="28"/>
          <w:szCs w:val="28"/>
        </w:rPr>
        <w:t>晟</w:t>
      </w:r>
      <w:proofErr w:type="gramEnd"/>
      <w:r w:rsidRPr="007D45B5">
        <w:rPr>
          <w:rFonts w:hint="eastAsia"/>
          <w:sz w:val="28"/>
          <w:szCs w:val="28"/>
        </w:rPr>
        <w:t>、宗盛实业投资有限公司、东莞市展硕塑胶制品</w:t>
      </w:r>
      <w:r w:rsidRPr="007D45B5">
        <w:rPr>
          <w:sz w:val="28"/>
          <w:szCs w:val="28"/>
        </w:rPr>
        <w:t>有限公司；南面为</w:t>
      </w:r>
      <w:r w:rsidRPr="007D45B5">
        <w:rPr>
          <w:rFonts w:hint="eastAsia"/>
          <w:sz w:val="28"/>
          <w:szCs w:val="28"/>
        </w:rPr>
        <w:t>其他公司宿舍、待租厂房，</w:t>
      </w:r>
      <w:proofErr w:type="gramStart"/>
      <w:r w:rsidRPr="007D45B5">
        <w:rPr>
          <w:rFonts w:hint="eastAsia"/>
          <w:sz w:val="28"/>
          <w:szCs w:val="28"/>
        </w:rPr>
        <w:t>隔大岭边路</w:t>
      </w:r>
      <w:proofErr w:type="gramEnd"/>
      <w:r w:rsidRPr="007D45B5">
        <w:rPr>
          <w:rFonts w:hint="eastAsia"/>
          <w:sz w:val="28"/>
          <w:szCs w:val="28"/>
        </w:rPr>
        <w:t>为利林加工厂、志华加工厂</w:t>
      </w:r>
      <w:r w:rsidRPr="007D45B5">
        <w:rPr>
          <w:sz w:val="28"/>
          <w:szCs w:val="28"/>
        </w:rPr>
        <w:t>；西面</w:t>
      </w:r>
      <w:proofErr w:type="gramStart"/>
      <w:r w:rsidRPr="007D45B5">
        <w:rPr>
          <w:rFonts w:hint="eastAsia"/>
          <w:sz w:val="28"/>
          <w:szCs w:val="28"/>
        </w:rPr>
        <w:t>相邻智富五金</w:t>
      </w:r>
      <w:proofErr w:type="gramEnd"/>
      <w:r w:rsidRPr="007D45B5">
        <w:rPr>
          <w:rFonts w:hint="eastAsia"/>
          <w:sz w:val="28"/>
          <w:szCs w:val="28"/>
        </w:rPr>
        <w:t>加工厂</w:t>
      </w:r>
      <w:r w:rsidRPr="007D45B5">
        <w:rPr>
          <w:sz w:val="28"/>
          <w:szCs w:val="28"/>
        </w:rPr>
        <w:t>；北面</w:t>
      </w:r>
      <w:proofErr w:type="gramStart"/>
      <w:r w:rsidRPr="007D45B5">
        <w:rPr>
          <w:rFonts w:hint="eastAsia"/>
          <w:sz w:val="28"/>
          <w:szCs w:val="28"/>
        </w:rPr>
        <w:t>相邻信</w:t>
      </w:r>
      <w:proofErr w:type="gramEnd"/>
      <w:r w:rsidRPr="007D45B5">
        <w:rPr>
          <w:rFonts w:hint="eastAsia"/>
          <w:sz w:val="28"/>
          <w:szCs w:val="28"/>
        </w:rPr>
        <w:t>达加工厂、新意电子厂</w:t>
      </w:r>
      <w:r w:rsidRPr="007D45B5">
        <w:rPr>
          <w:sz w:val="28"/>
          <w:szCs w:val="28"/>
        </w:rPr>
        <w:t>。</w:t>
      </w:r>
    </w:p>
    <w:p w:rsidR="007D45B5" w:rsidRPr="007D45B5" w:rsidRDefault="007D45B5" w:rsidP="007D45B5">
      <w:pPr>
        <w:spacing w:line="360" w:lineRule="auto"/>
        <w:ind w:firstLineChars="200" w:firstLine="562"/>
        <w:rPr>
          <w:b/>
          <w:bCs/>
          <w:sz w:val="28"/>
          <w:szCs w:val="28"/>
        </w:rPr>
      </w:pPr>
      <w:r w:rsidRPr="007D45B5">
        <w:rPr>
          <w:b/>
          <w:sz w:val="28"/>
          <w:szCs w:val="28"/>
        </w:rPr>
        <w:t>项目平面布置及周边示意图如下所示：</w:t>
      </w:r>
    </w:p>
    <w:p w:rsidR="001F49BA" w:rsidRPr="007D45B5" w:rsidRDefault="001F49BA" w:rsidP="007D45B5">
      <w:pPr>
        <w:spacing w:line="360" w:lineRule="auto"/>
        <w:ind w:firstLineChars="200" w:firstLine="562"/>
        <w:rPr>
          <w:b/>
          <w:sz w:val="28"/>
          <w:szCs w:val="28"/>
        </w:rPr>
      </w:pPr>
    </w:p>
    <w:p w:rsidR="00D1337D" w:rsidRPr="00D1337D" w:rsidRDefault="00731BC0" w:rsidP="00D1337D">
      <w:pPr>
        <w:adjustRightInd w:val="0"/>
        <w:snapToGrid w:val="0"/>
        <w:spacing w:line="360" w:lineRule="auto"/>
        <w:rPr>
          <w:rFonts w:ascii="Times New Roman" w:hAnsi="Times New Roman"/>
          <w:kern w:val="24"/>
          <w:sz w:val="24"/>
        </w:rPr>
      </w:pPr>
      <w:r w:rsidRPr="00731BC0">
        <w:rPr>
          <w:sz w:val="24"/>
        </w:rPr>
      </w:r>
      <w:r w:rsidRPr="00731BC0">
        <w:rPr>
          <w:sz w:val="24"/>
        </w:rPr>
        <w:pict>
          <v:group id="画布 490" o:spid="_x0000_s2617" editas="canvas" style="width:446.55pt;height:503.05pt;mso-position-horizontal-relative:char;mso-position-vertical-relative:line" coordorigin="2435,10732" coordsize="8931,10061">
            <o:lock v:ext="edit" aspectratio="t" text="t"/>
            <o:diagram v:ext="edit" dgmstyle="0" dgmscalex="0" dgmscaley="0"/>
            <v:shape id="_x0000_s2618" type="#_x0000_t75" style="position:absolute;left:2435;top:10732;width:8931;height:10061" o:preferrelative="f" stroked="t">
              <v:fill o:detectmouseclick="t"/>
              <v:path o:extrusionok="t"/>
              <o:lock v:ext="edit" rotation="t" text="t"/>
              <o:diagram v:ext="edit" dgmstyle="0" dgmscalex="0" dgmscaley="0"/>
            </v:shape>
            <v:group id="组合 191" o:spid="_x0000_s2619" style="position:absolute;left:10028;top:11207;width:1080;height:1092" coordorigin="8685,3513" coordsize="1080,1092">
              <v:group id="组合 192" o:spid="_x0000_s2620" style="position:absolute;left:8685;top:3513;width:1080;height:1092" coordorigin="8685,3513" coordsize="1080,1092">
                <v:oval id="椭圆 193" o:spid="_x0000_s2621" style="position:absolute;left:8685;top:3513;width:1080;height:1092"/>
                <v:line id="直线 194" o:spid="_x0000_s2622" style="position:absolute" from="9210,3513" to="9630,4449"/>
                <v:line id="直线 195" o:spid="_x0000_s2623" style="position:absolute;flip:y" from="8895,4137" to="9210,4449"/>
                <v:line id="直线 196" o:spid="_x0000_s2624" style="position:absolute;flip:x" from="8895,3513" to="9210,4449"/>
              </v:group>
              <v:line id="直线 197" o:spid="_x0000_s2625" style="position:absolute" from="9210,4137" to="9630,4449"/>
            </v:group>
            <v:rect id="矩形 198" o:spid="_x0000_s2626" style="position:absolute;left:10316;top:10739;width:477;height:468" filled="f" stroked="f">
              <v:textbox style="mso-next-textbox:#矩形 198">
                <w:txbxContent>
                  <w:p w:rsidR="007D45B5" w:rsidRDefault="007D45B5" w:rsidP="007D45B5">
                    <w:pPr>
                      <w:rPr>
                        <w:b/>
                      </w:rPr>
                    </w:pPr>
                    <w:r>
                      <w:rPr>
                        <w:rFonts w:hint="eastAsia"/>
                        <w:b/>
                      </w:rPr>
                      <w:t>N</w:t>
                    </w:r>
                  </w:p>
                </w:txbxContent>
              </v:textbox>
            </v:rect>
            <v:rect id="_x0000_s2627" style="position:absolute;left:7283;top:15954;width:199;height:403;rotation:-3249624fd;flip:x" fillcolor="black" strokeweight="1.5pt"/>
            <v:rect id="_x0000_s2628" style="position:absolute;left:7179;top:16158;width:1050;height:502" filled="f" stroked="f" strokeweight="1.5pt">
              <v:textbox style="mso-next-textbox:#_x0000_s2628">
                <w:txbxContent>
                  <w:p w:rsidR="007D45B5" w:rsidRPr="0051439E" w:rsidRDefault="007D45B5" w:rsidP="007D45B5">
                    <w:pPr>
                      <w:rPr>
                        <w:b/>
                      </w:rPr>
                    </w:pPr>
                    <w:r w:rsidRPr="0051439E">
                      <w:rPr>
                        <w:rFonts w:hint="eastAsia"/>
                        <w:b/>
                      </w:rPr>
                      <w:t>大门</w:t>
                    </w:r>
                  </w:p>
                </w:txbxContent>
              </v:textbox>
            </v:rect>
            <v:line id="_x0000_s2629" style="position:absolute;flip:y" from="6347,13288" to="10967,17032" strokeweight="1.5pt"/>
            <v:rect id="_x0000_s2630" style="position:absolute;left:6180;top:14947;width:1365;height:624;rotation:1891491fd" filled="f" strokecolor="red" strokeweight="3pt">
              <v:stroke linestyle="thinThin"/>
            </v:rect>
            <v:rect id="_x0000_s2631" style="position:absolute;left:6359;top:15928;width:315;height:780;rotation:1921892fd" filled="f" strokeweight="1.5pt"/>
            <v:rect id="_x0000_s2632" style="position:absolute;left:6708;top:16101;width:315;height:468;rotation:1933074fd" filled="f" strokeweight="1.5pt"/>
            <v:rect id="_x0000_s2633" style="position:absolute;left:5743;top:15273;width:525;height:1248;rotation:1971746fd" filled="f" strokeweight="1.5pt"/>
            <v:line id="_x0000_s2634" style="position:absolute" from="6474,14434" to="8256,15455" strokeweight="1.5pt"/>
            <v:line id="_x0000_s2635" style="position:absolute;flip:y" from="6474,12559" to="7538,14434" strokeweight="1.5pt"/>
            <v:line id="_x0000_s2636" style="position:absolute" from="7538,12559" to="9953,14119" strokeweight="1.5pt"/>
            <v:line id="_x0000_s2637" style="position:absolute;flip:x y" from="2678,14862" to="6353,17046" strokeweight="1.5pt"/>
            <v:line id="_x0000_s2638" style="position:absolute;flip:x" from="5283,12292" to="7508,16266" strokeweight="1.5pt"/>
            <v:line id="_x0000_s2639" style="position:absolute;flip:x y" from="2658,14706" to="5283,16266" strokeweight="1.5pt"/>
            <v:group id="_x0000_s2640" style="position:absolute;left:2468;top:13736;width:8661;height:3744" coordorigin="2468,13736" coordsize="8661,3744">
              <v:line id="_x0000_s2641" style="position:absolute;flip:y" from="6404,13736" to="11129,17480" strokeweight="1.5pt"/>
              <v:line id="_x0000_s2642" style="position:absolute;flip:x y" from="6231,17457" to="6427,17474" strokeweight="1.5pt"/>
              <v:line id="_x0000_s2643" style="position:absolute;flip:x y" from="2468,15239" to="6143,17423" strokeweight="1.5pt"/>
              <v:line id="_x0000_s2644" style="position:absolute;rotation:358" from="6061,17389" to="6268,17457" strokeweight="1.5pt"/>
            </v:group>
            <v:line id="_x0000_s2645" style="position:absolute;flip:x y" from="4883,10732" to="7508,12292" strokeweight="1.5pt"/>
            <v:line id="_x0000_s2646" style="position:absolute;flip:x" from="2658,10732" to="4883,14706" strokeweight="1.5pt"/>
            <v:rect id="_x0000_s2647" style="position:absolute;left:6954;top:15234;width:525;height:468;rotation:7791438fd" filled="f" strokeweight="1.5pt"/>
            <v:rect id="_x0000_s2648" style="position:absolute;left:6381;top:14720;width:525;height:840;rotation:7791438fd" filled="f" strokeweight="1.5pt"/>
            <v:rect id="_x0000_s2649" style="position:absolute;left:6395;top:15061;width:735;height:468" filled="f" stroked="f" strokeweight="1.5pt">
              <v:textbox style="mso-next-textbox:#_x0000_s2649">
                <w:txbxContent>
                  <w:p w:rsidR="007D45B5" w:rsidRPr="00E86D62" w:rsidRDefault="007D45B5" w:rsidP="007D45B5">
                    <w:pPr>
                      <w:rPr>
                        <w:b/>
                      </w:rPr>
                    </w:pPr>
                    <w:r w:rsidRPr="00E86D62">
                      <w:rPr>
                        <w:rFonts w:hint="eastAsia"/>
                        <w:b/>
                      </w:rPr>
                      <w:t>车间</w:t>
                    </w:r>
                  </w:p>
                </w:txbxContent>
              </v:textbox>
            </v:rect>
            <v:rect id="_x0000_s2650" style="position:absolute;left:6779;top:15259;width:1470;height:468" filled="f" stroked="f" strokeweight="1.5pt">
              <v:textbox style="mso-next-textbox:#_x0000_s2650">
                <w:txbxContent>
                  <w:p w:rsidR="007D45B5" w:rsidRPr="00E86D62" w:rsidRDefault="007D45B5" w:rsidP="007D45B5">
                    <w:pPr>
                      <w:rPr>
                        <w:b/>
                      </w:rPr>
                    </w:pPr>
                    <w:r w:rsidRPr="00E86D62">
                      <w:rPr>
                        <w:rFonts w:hint="eastAsia"/>
                        <w:b/>
                      </w:rPr>
                      <w:t>办公室</w:t>
                    </w:r>
                  </w:p>
                </w:txbxContent>
              </v:textbox>
            </v:rect>
            <v:rect id="_x0000_s2651" style="position:absolute;left:7088;top:13852;width:2520;height:468" filled="f" stroked="f" strokeweight="1.5pt">
              <v:textbox style="mso-next-textbox:#_x0000_s2651">
                <w:txbxContent>
                  <w:p w:rsidR="007D45B5" w:rsidRPr="00E86D62" w:rsidRDefault="007D45B5" w:rsidP="007D45B5">
                    <w:pPr>
                      <w:rPr>
                        <w:b/>
                      </w:rPr>
                    </w:pPr>
                    <w:r>
                      <w:rPr>
                        <w:rFonts w:hint="eastAsia"/>
                        <w:b/>
                      </w:rPr>
                      <w:t>信达</w:t>
                    </w:r>
                    <w:r w:rsidRPr="00794C18">
                      <w:rPr>
                        <w:rFonts w:hint="eastAsia"/>
                        <w:b/>
                        <w:szCs w:val="21"/>
                      </w:rPr>
                      <w:t>加工厂</w:t>
                    </w:r>
                    <w:r>
                      <w:rPr>
                        <w:rFonts w:hint="eastAsia"/>
                        <w:b/>
                      </w:rPr>
                      <w:t>、新意电子厂</w:t>
                    </w:r>
                  </w:p>
                </w:txbxContent>
              </v:textbox>
            </v:rect>
            <v:rect id="_x0000_s2652" style="position:absolute;left:4358;top:13540;width:1785;height:468" filled="f" stroked="f" strokeweight="1.5pt">
              <v:textbox style="mso-next-textbox:#_x0000_s2652">
                <w:txbxContent>
                  <w:p w:rsidR="007D45B5" w:rsidRPr="00E86D62" w:rsidRDefault="007D45B5" w:rsidP="007D45B5">
                    <w:pPr>
                      <w:rPr>
                        <w:b/>
                      </w:rPr>
                    </w:pPr>
                    <w:proofErr w:type="gramStart"/>
                    <w:r>
                      <w:rPr>
                        <w:rFonts w:hint="eastAsia"/>
                        <w:b/>
                      </w:rPr>
                      <w:t>智富五金</w:t>
                    </w:r>
                    <w:proofErr w:type="gramEnd"/>
                    <w:r>
                      <w:rPr>
                        <w:rFonts w:hint="eastAsia"/>
                        <w:b/>
                      </w:rPr>
                      <w:t>加工厂</w:t>
                    </w:r>
                  </w:p>
                </w:txbxContent>
              </v:textbox>
            </v:rect>
            <v:group id="_x0000_s2653" style="position:absolute;left:2993;top:15690;width:679;height:3302" coordorigin="2851,15602" coordsize="736,3900">
              <v:group id="_x0000_s2654" style="position:absolute;left:2851;top:15602;width:736;height:3900" coordorigin="2851,15602" coordsize="736,3900">
                <v:line id="_x0000_s2655" style="position:absolute;flip:x" from="2851,15602" to="3061,15914" strokeweight="1.5pt"/>
                <v:group id="_x0000_s2656" style="position:absolute;left:2851;top:15914;width:735;height:3588" coordorigin="3520,5317" coordsize="815,4212">
                  <v:line id="_x0000_s2657" style="position:absolute" from="3520,5317" to="4091,6097" strokeweight="1.5pt"/>
                  <v:line id="_x0000_s2658" style="position:absolute" from="4103,6097" to="4280,6565" strokeweight="1.5pt"/>
                  <v:line id="_x0000_s2659" style="position:absolute" from="4280,6565" to="4334,6877" strokeweight="1.5pt"/>
                  <v:line id="_x0000_s2660" style="position:absolute;rotation:-2;flip:x" from="4234,7034" to="4335,7360" strokeweight="1.5pt"/>
                  <v:line id="_x0000_s2661" style="position:absolute;flip:x" from="4003,7356" to="4234,7824" strokeweight="1.5pt"/>
                  <v:line id="_x0000_s2662" style="position:absolute;rotation:-358;flip:x" from="3927,7813" to="4021,8281" strokeweight="1.5pt"/>
                  <v:line id="_x0000_s2663" style="position:absolute" from="3940,8281" to="3994,8777" strokeweight="1.5pt"/>
                  <v:line id="_x0000_s2664" style="position:absolute;flip:x" from="3841,8905" to="4005,8905" strokeweight="1.5pt"/>
                  <v:line id="_x0000_s2665" style="position:absolute" from="3817,8905" to="3899,9529" strokeweight="1.5pt"/>
                </v:group>
                <v:line id="_x0000_s2666" style="position:absolute" from="3586,17250" to="3587,17406" strokeweight="1.5pt"/>
              </v:group>
              <v:line id="_x0000_s2667" style="position:absolute" from="3271,18813" to="3272,18969" strokeweight="1.5pt"/>
            </v:group>
            <v:line id="_x0000_s2668" style="position:absolute" from="3318,18976" to="4481,18977" strokeweight="1.5pt"/>
            <v:line id="_x0000_s2669" style="position:absolute" from="4463,18988" to="6044,19216" strokeweight="1.5pt"/>
            <v:line id="_x0000_s2670" style="position:absolute" from="6044,19216" to="7208,19612" strokeweight="1.5pt"/>
            <v:line id="_x0000_s2671" style="position:absolute;flip:x y" from="7285,18468" to="7298,18849" strokeweight="1.5pt"/>
            <v:line id="_x0000_s2672" style="position:absolute" from="7210,18076" to="7286,18468" strokeweight="1.5pt"/>
            <v:line id="_x0000_s2673" style="position:absolute" from="6773,17149" to="7049,17654" strokeweight="1.5pt"/>
            <v:line id="_x0000_s2674" style="position:absolute" from="7023,17568" to="7210,18091" strokeweight="1.5pt"/>
            <v:line id="_x0000_s2675" style="position:absolute" from="7298,18844" to="7718,19312" strokeweight="1.5pt"/>
            <v:line id="_x0000_s2676" style="position:absolute" from="7202,19612" to="7916,19924" strokeweight="1.5pt"/>
            <v:line id="_x0000_s2677" style="position:absolute" from="7718,19312" to="7823,19624" strokeweight="1.5pt"/>
            <v:line id="_x0000_s2678" style="position:absolute" from="7823,19624" to="7928,19936" strokeweight="1.5pt"/>
            <v:line id="_x0000_s2679" style="position:absolute" from="7928,19936" to="9923,20248" strokeweight="1.5pt"/>
            <v:line id="_x0000_s2680" style="position:absolute;flip:y" from="9902,17731" to="10532,20227" strokeweight="1.5pt"/>
            <v:line id="_x0000_s2681" style="position:absolute;flip:y" from="10472,17317" to="10682,17941" strokeweight="1.5pt"/>
            <v:line id="_x0000_s2682" style="position:absolute;rotation:-354;flip:y" from="10616,16972" to="10826,17440" strokeweight="1.5pt"/>
            <v:line id="_x0000_s2683" style="position:absolute;flip:y" from="10796,16678" to="10901,16990" strokeweight="1.5pt"/>
            <v:line id="_x0000_s2684" style="position:absolute;rotation:-3;flip:y" from="10910,16346" to="11003,16694" strokeweight="1.5pt"/>
            <v:line id="_x0000_s2685" style="position:absolute;flip:y" from="11009,16036" to="11156,16348" strokeweight="1.5pt"/>
            <v:line id="_x0000_s2686" style="position:absolute;flip:y" from="11156,15880" to="11261,16036" strokeweight="1.5pt"/>
            <v:line id="_x0000_s2687" style="position:absolute;flip:y" from="11261,15724" to="11366,15880" strokeweight="1.5pt"/>
            <v:rect id="_x0000_s2688" style="position:absolute;left:4043;top:17596;width:2520;height:624" filled="f" stroked="f" strokeweight="1.5pt">
              <v:textbox style="mso-next-textbox:#_x0000_s2688">
                <w:txbxContent>
                  <w:p w:rsidR="007D45B5" w:rsidRPr="00E86D62" w:rsidRDefault="007D45B5" w:rsidP="007D45B5">
                    <w:pPr>
                      <w:rPr>
                        <w:b/>
                      </w:rPr>
                    </w:pPr>
                    <w:r>
                      <w:rPr>
                        <w:rFonts w:hint="eastAsia"/>
                        <w:b/>
                      </w:rPr>
                      <w:t>利林</w:t>
                    </w:r>
                    <w:r w:rsidRPr="00794C18">
                      <w:rPr>
                        <w:rFonts w:hint="eastAsia"/>
                        <w:b/>
                        <w:szCs w:val="21"/>
                      </w:rPr>
                      <w:t>加工厂</w:t>
                    </w:r>
                    <w:r>
                      <w:rPr>
                        <w:rFonts w:hint="eastAsia"/>
                        <w:b/>
                      </w:rPr>
                      <w:t>、志华加工厂</w:t>
                    </w:r>
                  </w:p>
                </w:txbxContent>
              </v:textbox>
            </v:rect>
            <v:rect id="_x0000_s2689" style="position:absolute;left:7298;top:17440;width:3150;height:1404" filled="f" stroked="f" strokeweight="1.5pt">
              <v:textbox style="mso-next-textbox:#_x0000_s2689">
                <w:txbxContent>
                  <w:p w:rsidR="007D45B5" w:rsidRPr="00E86D62" w:rsidRDefault="007D45B5" w:rsidP="007D45B5">
                    <w:pPr>
                      <w:rPr>
                        <w:b/>
                      </w:rPr>
                    </w:pPr>
                    <w:r>
                      <w:rPr>
                        <w:rFonts w:hint="eastAsia"/>
                        <w:b/>
                      </w:rPr>
                      <w:t>湘</w:t>
                    </w:r>
                    <w:proofErr w:type="gramStart"/>
                    <w:r>
                      <w:rPr>
                        <w:rFonts w:hint="eastAsia"/>
                        <w:b/>
                      </w:rPr>
                      <w:t>晟</w:t>
                    </w:r>
                    <w:proofErr w:type="gramEnd"/>
                    <w:r>
                      <w:rPr>
                        <w:rFonts w:hint="eastAsia"/>
                        <w:b/>
                      </w:rPr>
                      <w:t>、 宗盛实业投资有限公司、东莞市展硕塑胶制品有限公司</w:t>
                    </w:r>
                  </w:p>
                </w:txbxContent>
              </v:textbox>
            </v:rect>
            <v:rect id="_x0000_s2690" style="position:absolute;left:5408;top:15568;width:1260;height:468" filled="f" stroked="f" strokeweight="1.5pt">
              <v:textbox style="mso-next-textbox:#_x0000_s2690">
                <w:txbxContent>
                  <w:p w:rsidR="007D45B5" w:rsidRPr="00E86D62" w:rsidRDefault="007D45B5" w:rsidP="007D45B5">
                    <w:pPr>
                      <w:rPr>
                        <w:b/>
                      </w:rPr>
                    </w:pPr>
                    <w:r>
                      <w:rPr>
                        <w:rFonts w:hint="eastAsia"/>
                        <w:b/>
                      </w:rPr>
                      <w:t>待租厂房</w:t>
                    </w:r>
                  </w:p>
                </w:txbxContent>
              </v:textbox>
            </v:rect>
            <v:rect id="_x0000_s2691" style="position:absolute;left:6017;top:16036;width:1155;height:780" filled="f" stroked="f" strokeweight="1.5pt">
              <v:textbox style="mso-next-textbox:#_x0000_s2691">
                <w:txbxContent>
                  <w:p w:rsidR="007D45B5" w:rsidRPr="00E86D62" w:rsidRDefault="007D45B5" w:rsidP="007D45B5">
                    <w:pPr>
                      <w:jc w:val="center"/>
                      <w:rPr>
                        <w:b/>
                      </w:rPr>
                    </w:pPr>
                    <w:r>
                      <w:rPr>
                        <w:rFonts w:hint="eastAsia"/>
                        <w:b/>
                      </w:rPr>
                      <w:t>其他公司宿舍</w:t>
                    </w:r>
                  </w:p>
                </w:txbxContent>
              </v:textbox>
            </v:rect>
            <v:rect id="_x0000_s2692" style="position:absolute;left:8768;top:14788;width:1785;height:468" filled="f" stroked="f" strokeweight="1.5pt">
              <v:textbox style="mso-next-textbox:#_x0000_s2692">
                <w:txbxContent>
                  <w:p w:rsidR="007D45B5" w:rsidRPr="00E86D62" w:rsidRDefault="007D45B5" w:rsidP="007D45B5">
                    <w:pPr>
                      <w:rPr>
                        <w:b/>
                      </w:rPr>
                    </w:pPr>
                    <w:r>
                      <w:rPr>
                        <w:rFonts w:hint="eastAsia"/>
                        <w:b/>
                      </w:rPr>
                      <w:t>德福路</w:t>
                    </w:r>
                  </w:p>
                </w:txbxContent>
              </v:textbox>
            </v:rect>
            <v:rect id="_x0000_s2693" style="position:absolute;left:2888;top:15568;width:1785;height:468" filled="f" stroked="f" strokeweight="1.5pt">
              <v:textbox style="mso-next-textbox:#_x0000_s2693">
                <w:txbxContent>
                  <w:p w:rsidR="007D45B5" w:rsidRPr="00E86D62" w:rsidRDefault="007D45B5" w:rsidP="007D45B5">
                    <w:pPr>
                      <w:jc w:val="center"/>
                      <w:rPr>
                        <w:b/>
                      </w:rPr>
                    </w:pPr>
                    <w:r>
                      <w:rPr>
                        <w:rFonts w:hint="eastAsia"/>
                        <w:b/>
                      </w:rPr>
                      <w:t>大岭边路</w:t>
                    </w:r>
                  </w:p>
                </w:txbxContent>
              </v:textbox>
            </v:rect>
            <v:rect id="_x0000_s2694" style="position:absolute;left:7193;top:15412;width:1125;height:468" filled="f" stroked="f" strokeweight="1.5pt">
              <v:textbox style="mso-next-textbox:#_x0000_s2694">
                <w:txbxContent>
                  <w:p w:rsidR="007D45B5" w:rsidRPr="00E86D62" w:rsidRDefault="007D45B5" w:rsidP="007D45B5">
                    <w:pPr>
                      <w:jc w:val="center"/>
                      <w:rPr>
                        <w:b/>
                      </w:rPr>
                    </w:pPr>
                    <w:r>
                      <w:rPr>
                        <w:rFonts w:hint="eastAsia"/>
                        <w:b/>
                      </w:rPr>
                      <w:t>1#</w:t>
                    </w:r>
                  </w:p>
                </w:txbxContent>
              </v:textbox>
            </v:rect>
            <v:rect id="_x0000_s2695" style="position:absolute;left:6373;top:15466;width:525;height:468" filled="f" stroked="f" strokeweight="1.5pt">
              <v:textbox style="mso-next-textbox:#_x0000_s2695">
                <w:txbxContent>
                  <w:p w:rsidR="007D45B5" w:rsidRPr="00E86D62" w:rsidRDefault="007D45B5" w:rsidP="007D45B5">
                    <w:pPr>
                      <w:jc w:val="center"/>
                      <w:rPr>
                        <w:b/>
                      </w:rPr>
                    </w:pPr>
                    <w:r>
                      <w:rPr>
                        <w:rFonts w:hint="eastAsia"/>
                        <w:b/>
                      </w:rPr>
                      <w:t>2#</w:t>
                    </w:r>
                  </w:p>
                </w:txbxContent>
              </v:textbox>
            </v:rect>
            <v:rect id="_x0000_s2696" style="position:absolute;left:6725;top:14818;width:1125;height:468" filled="f" stroked="f" strokeweight="1.5pt">
              <v:textbox style="mso-next-textbox:#_x0000_s2696">
                <w:txbxContent>
                  <w:p w:rsidR="007D45B5" w:rsidRPr="00E86D62" w:rsidRDefault="007D45B5" w:rsidP="007D45B5">
                    <w:pPr>
                      <w:jc w:val="center"/>
                      <w:rPr>
                        <w:b/>
                      </w:rPr>
                    </w:pPr>
                    <w:r>
                      <w:rPr>
                        <w:rFonts w:hint="eastAsia"/>
                        <w:b/>
                      </w:rPr>
                      <w:t>4#</w:t>
                    </w:r>
                  </w:p>
                </w:txbxContent>
              </v:textbox>
            </v:rect>
            <v:rect id="_x0000_s2697" style="position:absolute;left:5303;top:14632;width:1125;height:468" filled="f" stroked="f" strokeweight="1.5pt">
              <v:textbox style="mso-next-textbox:#_x0000_s2697">
                <w:txbxContent>
                  <w:p w:rsidR="007D45B5" w:rsidRPr="00E86D62" w:rsidRDefault="007D45B5" w:rsidP="007D45B5">
                    <w:pPr>
                      <w:jc w:val="center"/>
                      <w:rPr>
                        <w:b/>
                      </w:rPr>
                    </w:pPr>
                    <w:r>
                      <w:rPr>
                        <w:rFonts w:hint="eastAsia"/>
                        <w:b/>
                      </w:rPr>
                      <w:t>3#</w:t>
                    </w:r>
                  </w:p>
                </w:txbxContent>
              </v:textbox>
            </v:rect>
            <v:line id="_x0000_s2698" style="position:absolute;flip:x" from="7014,15792" to="7224,16104" strokeweight="1.5pt">
              <v:stroke startarrow="block" endarrow="block"/>
            </v:line>
            <v:rect id="_x0000_s2699" style="position:absolute;left:6288;top:15673;width:1125;height:468" filled="f" stroked="f" strokeweight="1.5pt">
              <v:textbox style="mso-next-textbox:#_x0000_s2699">
                <w:txbxContent>
                  <w:p w:rsidR="007D45B5" w:rsidRPr="00E86D62" w:rsidRDefault="007D45B5" w:rsidP="007D45B5">
                    <w:pPr>
                      <w:jc w:val="center"/>
                      <w:rPr>
                        <w:b/>
                      </w:rPr>
                    </w:pPr>
                    <w:r>
                      <w:rPr>
                        <w:rFonts w:hint="eastAsia"/>
                        <w:b/>
                      </w:rPr>
                      <w:t>13m</w:t>
                    </w:r>
                  </w:p>
                </w:txbxContent>
              </v:textbox>
            </v:rect>
            <v:rect id="矩形 294" o:spid="_x0000_s2700" style="position:absolute;left:2435;top:19216;width:3270;height:1344" filled="f" fillcolor="#9cbee0" stroked="f" strokecolor="#739cc3" strokeweight="1.25pt">
              <v:fill color2="#bbd5f0"/>
              <v:textbox style="mso-next-textbox:#矩形 294">
                <w:txbxContent>
                  <w:p w:rsidR="007D45B5" w:rsidRDefault="007D45B5" w:rsidP="007D45B5">
                    <w:pPr>
                      <w:ind w:left="413" w:hangingChars="196" w:hanging="413"/>
                    </w:pPr>
                    <w:r>
                      <w:rPr>
                        <w:rFonts w:hint="eastAsia"/>
                        <w:b/>
                      </w:rPr>
                      <w:t>注：</w:t>
                    </w:r>
                    <w:r>
                      <w:rPr>
                        <w:rFonts w:hint="eastAsia"/>
                      </w:rPr>
                      <w:t>1#为东面噪声监测点位；</w:t>
                    </w:r>
                  </w:p>
                  <w:p w:rsidR="007D45B5" w:rsidRDefault="007D45B5" w:rsidP="007D45B5">
                    <w:pPr>
                      <w:ind w:leftChars="195" w:left="409"/>
                    </w:pPr>
                    <w:r>
                      <w:rPr>
                        <w:rFonts w:hint="eastAsia"/>
                      </w:rPr>
                      <w:t>2#为南面噪声监测点位；</w:t>
                    </w:r>
                  </w:p>
                  <w:p w:rsidR="007D45B5" w:rsidRDefault="007D45B5" w:rsidP="007D45B5">
                    <w:pPr>
                      <w:ind w:leftChars="195" w:left="409"/>
                    </w:pPr>
                    <w:r>
                      <w:rPr>
                        <w:rFonts w:hint="eastAsia"/>
                      </w:rPr>
                      <w:t>3#为西面噪声监测点位；</w:t>
                    </w:r>
                  </w:p>
                  <w:p w:rsidR="007D45B5" w:rsidRDefault="007D45B5" w:rsidP="007D45B5">
                    <w:pPr>
                      <w:ind w:leftChars="195" w:left="409"/>
                    </w:pPr>
                    <w:r>
                      <w:rPr>
                        <w:rFonts w:hint="eastAsia"/>
                      </w:rPr>
                      <w:t>4#为北面噪声监测点位。</w:t>
                    </w:r>
                  </w:p>
                </w:txbxContent>
              </v:textbox>
            </v:rect>
            <v:rect id="_x0000_s2701" style="position:absolute;left:6322;top:14776;width:277;height:186;rotation:-1849350fd;flip:y" filled="f" strokecolor="blue" strokeweight="1.5pt"/>
            <v:rect id="_x0000_s2702" style="position:absolute;left:6431;top:14600;width:594;height:212;rotation:-1849350fd;flip:y" filled="f" strokecolor="blue" strokeweight="1.5p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703" type="#_x0000_t62" style="position:absolute;left:4745;top:12448;width:1800;height:519" adj="19848,101258" filled="f" strokeweight="1pt">
              <v:textbox>
                <w:txbxContent>
                  <w:p w:rsidR="007D45B5" w:rsidRPr="000B278F" w:rsidRDefault="007D45B5" w:rsidP="007D45B5">
                    <w:pPr>
                      <w:jc w:val="center"/>
                      <w:rPr>
                        <w:color w:val="0000FF"/>
                      </w:rPr>
                    </w:pPr>
                    <w:r w:rsidRPr="000B278F">
                      <w:rPr>
                        <w:rFonts w:hint="eastAsia"/>
                        <w:color w:val="0000FF"/>
                      </w:rPr>
                      <w:t>沉淀池位置</w:t>
                    </w:r>
                  </w:p>
                </w:txbxContent>
              </v:textbox>
            </v:shape>
            <v:shape id="_x0000_s2704" type="#_x0000_t62" style="position:absolute;left:7580;top:11668;width:1890;height:468" adj="-10103,140677" filled="f" strokeweight="1pt">
              <v:textbox>
                <w:txbxContent>
                  <w:p w:rsidR="007D45B5" w:rsidRDefault="007D45B5" w:rsidP="007D45B5">
                    <w:pPr>
                      <w:jc w:val="center"/>
                    </w:pPr>
                    <w:r w:rsidRPr="00A560CB">
                      <w:rPr>
                        <w:rFonts w:hint="eastAsia"/>
                        <w:color w:val="0000FF"/>
                      </w:rPr>
                      <w:t>收集池</w:t>
                    </w:r>
                    <w:r>
                      <w:rPr>
                        <w:rFonts w:hint="eastAsia"/>
                        <w:color w:val="0000FF"/>
                      </w:rPr>
                      <w:t>位置</w:t>
                    </w:r>
                  </w:p>
                </w:txbxContent>
              </v:textbox>
            </v:shape>
            <w10:wrap type="none"/>
            <w10:anchorlock/>
          </v:group>
        </w:pict>
      </w:r>
    </w:p>
    <w:p w:rsidR="009B1FC5" w:rsidRPr="00003A0B" w:rsidRDefault="009B1FC5" w:rsidP="00EA3585">
      <w:pPr>
        <w:rPr>
          <w:rFonts w:ascii="黑体" w:eastAsia="黑体" w:hAnsi="黑体"/>
          <w:b/>
          <w:sz w:val="30"/>
          <w:szCs w:val="30"/>
        </w:rPr>
      </w:pPr>
    </w:p>
    <w:p w:rsidR="001F49BA" w:rsidRDefault="001F49BA" w:rsidP="00EA3585">
      <w:pPr>
        <w:rPr>
          <w:rFonts w:ascii="黑体" w:eastAsia="黑体" w:hAnsi="黑体"/>
          <w:b/>
          <w:sz w:val="28"/>
          <w:szCs w:val="28"/>
        </w:rPr>
      </w:pPr>
    </w:p>
    <w:p w:rsidR="001F49BA" w:rsidRDefault="001F49BA" w:rsidP="00EA3585">
      <w:pPr>
        <w:rPr>
          <w:rFonts w:ascii="黑体" w:eastAsia="黑体" w:hAnsi="黑体"/>
          <w:b/>
          <w:sz w:val="28"/>
          <w:szCs w:val="28"/>
        </w:rPr>
      </w:pPr>
    </w:p>
    <w:p w:rsidR="001F49BA" w:rsidRDefault="001F49BA" w:rsidP="00EA3585">
      <w:pPr>
        <w:rPr>
          <w:rFonts w:ascii="黑体" w:eastAsia="黑体" w:hAnsi="黑体"/>
          <w:b/>
          <w:sz w:val="28"/>
          <w:szCs w:val="28"/>
        </w:rPr>
      </w:pPr>
    </w:p>
    <w:p w:rsidR="001F49BA" w:rsidRDefault="001F49BA" w:rsidP="00EA3585">
      <w:pPr>
        <w:rPr>
          <w:rFonts w:ascii="黑体" w:eastAsia="黑体" w:hAnsi="黑体"/>
          <w:b/>
          <w:sz w:val="28"/>
          <w:szCs w:val="28"/>
        </w:rPr>
      </w:pPr>
    </w:p>
    <w:p w:rsidR="007D45B5" w:rsidRDefault="007D45B5" w:rsidP="00EA3585">
      <w:pPr>
        <w:rPr>
          <w:rFonts w:ascii="黑体" w:eastAsia="黑体" w:hAnsi="黑体"/>
          <w:b/>
          <w:sz w:val="28"/>
          <w:szCs w:val="28"/>
        </w:rPr>
      </w:pPr>
    </w:p>
    <w:p w:rsidR="00EA3585" w:rsidRPr="001F49BA" w:rsidRDefault="00EA3585" w:rsidP="00EA3585">
      <w:pPr>
        <w:rPr>
          <w:rFonts w:ascii="黑体" w:eastAsia="黑体" w:hAnsi="黑体"/>
          <w:sz w:val="28"/>
          <w:szCs w:val="28"/>
        </w:rPr>
      </w:pPr>
      <w:r w:rsidRPr="001F49BA">
        <w:rPr>
          <w:rFonts w:ascii="黑体" w:eastAsia="黑体" w:hAnsi="黑体" w:hint="eastAsia"/>
          <w:b/>
          <w:sz w:val="28"/>
          <w:szCs w:val="28"/>
        </w:rPr>
        <w:lastRenderedPageBreak/>
        <w:t>审批情况</w:t>
      </w:r>
      <w:r w:rsidRPr="001F49BA">
        <w:rPr>
          <w:rFonts w:ascii="黑体" w:eastAsia="黑体" w:hAnsi="黑体" w:hint="eastAsia"/>
          <w:sz w:val="28"/>
          <w:szCs w:val="28"/>
        </w:rPr>
        <w:t>：</w:t>
      </w:r>
    </w:p>
    <w:p w:rsidR="00480BA9" w:rsidRPr="001F49BA" w:rsidRDefault="009B1FC5" w:rsidP="008C606F">
      <w:pPr>
        <w:ind w:firstLineChars="200" w:firstLine="560"/>
        <w:rPr>
          <w:rFonts w:ascii="宋体" w:hAnsi="宋体" w:cs="宋体"/>
          <w:color w:val="222222"/>
          <w:kern w:val="0"/>
          <w:sz w:val="28"/>
          <w:szCs w:val="28"/>
        </w:rPr>
      </w:pPr>
      <w:r w:rsidRPr="001F49BA">
        <w:rPr>
          <w:rFonts w:ascii="宋体" w:hAnsi="宋体" w:cs="宋体" w:hint="eastAsia"/>
          <w:color w:val="222222"/>
          <w:kern w:val="0"/>
          <w:sz w:val="28"/>
          <w:szCs w:val="28"/>
        </w:rPr>
        <w:t>2017</w:t>
      </w:r>
      <w:r w:rsidRPr="001F49BA">
        <w:rPr>
          <w:rFonts w:ascii="宋体" w:hAnsi="宋体" w:cs="宋体" w:hint="eastAsia"/>
          <w:color w:val="222222"/>
          <w:kern w:val="0"/>
          <w:sz w:val="28"/>
          <w:szCs w:val="28"/>
        </w:rPr>
        <w:t>年</w:t>
      </w:r>
      <w:r w:rsidR="003464D0">
        <w:rPr>
          <w:rFonts w:ascii="宋体" w:hAnsi="宋体" w:cs="宋体" w:hint="eastAsia"/>
          <w:color w:val="222222"/>
          <w:kern w:val="0"/>
          <w:sz w:val="28"/>
          <w:szCs w:val="28"/>
        </w:rPr>
        <w:t>8</w:t>
      </w:r>
      <w:r w:rsidRPr="001F49BA">
        <w:rPr>
          <w:rFonts w:ascii="宋体" w:hAnsi="宋体" w:cs="宋体" w:hint="eastAsia"/>
          <w:color w:val="222222"/>
          <w:kern w:val="0"/>
          <w:sz w:val="28"/>
          <w:szCs w:val="28"/>
        </w:rPr>
        <w:t>月</w:t>
      </w:r>
      <w:r w:rsidR="007124C5" w:rsidRPr="001F49BA">
        <w:rPr>
          <w:rFonts w:ascii="宋体" w:hAnsi="宋体" w:cs="宋体" w:hint="eastAsia"/>
          <w:color w:val="222222"/>
          <w:kern w:val="0"/>
          <w:sz w:val="28"/>
          <w:szCs w:val="28"/>
        </w:rPr>
        <w:t>建设单位委托深圳鹏达信能源环保科技有限公司</w:t>
      </w:r>
      <w:r w:rsidRPr="001F49BA">
        <w:rPr>
          <w:rFonts w:ascii="宋体" w:hAnsi="宋体" w:cs="宋体" w:hint="eastAsia"/>
          <w:color w:val="222222"/>
          <w:kern w:val="0"/>
          <w:sz w:val="28"/>
          <w:szCs w:val="28"/>
        </w:rPr>
        <w:t>进行了环境影响评价工作，在此基础上编制完成了《</w:t>
      </w:r>
      <w:r w:rsidR="003464D0">
        <w:rPr>
          <w:rFonts w:hint="eastAsia"/>
          <w:sz w:val="28"/>
          <w:szCs w:val="28"/>
        </w:rPr>
        <w:t>东莞市佳科研磨科技有限公司</w:t>
      </w:r>
      <w:r w:rsidRPr="001F49BA">
        <w:rPr>
          <w:rFonts w:ascii="宋体" w:hAnsi="宋体" w:cs="宋体" w:hint="eastAsia"/>
          <w:color w:val="222222"/>
          <w:kern w:val="0"/>
          <w:sz w:val="28"/>
          <w:szCs w:val="28"/>
        </w:rPr>
        <w:t>环境影响报告表》，</w:t>
      </w:r>
      <w:r w:rsidRPr="001F49BA">
        <w:rPr>
          <w:rFonts w:ascii="宋体" w:hAnsi="宋体" w:cs="宋体" w:hint="eastAsia"/>
          <w:color w:val="222222"/>
          <w:kern w:val="0"/>
          <w:sz w:val="28"/>
          <w:szCs w:val="28"/>
        </w:rPr>
        <w:t>2017</w:t>
      </w:r>
      <w:r w:rsidRPr="001F49BA">
        <w:rPr>
          <w:rFonts w:ascii="宋体" w:hAnsi="宋体" w:cs="宋体" w:hint="eastAsia"/>
          <w:color w:val="222222"/>
          <w:kern w:val="0"/>
          <w:sz w:val="28"/>
          <w:szCs w:val="28"/>
        </w:rPr>
        <w:t>年</w:t>
      </w:r>
      <w:r w:rsidR="003464D0">
        <w:rPr>
          <w:rFonts w:ascii="宋体" w:hAnsi="宋体" w:cs="宋体" w:hint="eastAsia"/>
          <w:color w:val="222222"/>
          <w:kern w:val="0"/>
          <w:sz w:val="28"/>
          <w:szCs w:val="28"/>
        </w:rPr>
        <w:t>9</w:t>
      </w:r>
      <w:r w:rsidRPr="001F49BA">
        <w:rPr>
          <w:rFonts w:ascii="宋体" w:hAnsi="宋体" w:cs="宋体" w:hint="eastAsia"/>
          <w:color w:val="222222"/>
          <w:kern w:val="0"/>
          <w:sz w:val="28"/>
          <w:szCs w:val="28"/>
        </w:rPr>
        <w:t>月</w:t>
      </w:r>
      <w:r w:rsidR="007124C5" w:rsidRPr="001F49BA">
        <w:rPr>
          <w:rFonts w:ascii="宋体" w:hAnsi="宋体" w:cs="宋体" w:hint="eastAsia"/>
          <w:color w:val="222222"/>
          <w:kern w:val="0"/>
          <w:sz w:val="28"/>
          <w:szCs w:val="28"/>
        </w:rPr>
        <w:t>21</w:t>
      </w:r>
      <w:r w:rsidRPr="001F49BA">
        <w:rPr>
          <w:rFonts w:ascii="宋体" w:hAnsi="宋体" w:cs="宋体" w:hint="eastAsia"/>
          <w:color w:val="222222"/>
          <w:kern w:val="0"/>
          <w:sz w:val="28"/>
          <w:szCs w:val="28"/>
        </w:rPr>
        <w:t>日取得了关于</w:t>
      </w:r>
      <w:r w:rsidR="003464D0">
        <w:rPr>
          <w:rFonts w:hint="eastAsia"/>
          <w:sz w:val="28"/>
          <w:szCs w:val="28"/>
        </w:rPr>
        <w:t>东莞市佳科研磨科技有限公司</w:t>
      </w:r>
      <w:r w:rsidRPr="001F49BA">
        <w:rPr>
          <w:rFonts w:ascii="宋体" w:hAnsi="宋体" w:cs="宋体" w:hint="eastAsia"/>
          <w:color w:val="222222"/>
          <w:kern w:val="0"/>
          <w:sz w:val="28"/>
          <w:szCs w:val="28"/>
        </w:rPr>
        <w:t>建设项目环境影响报告表的批复，文号为：东环建</w:t>
      </w:r>
      <w:r w:rsidRPr="001F49BA">
        <w:rPr>
          <w:rFonts w:ascii="宋体" w:hAnsi="宋体" w:cs="宋体" w:hint="eastAsia"/>
          <w:color w:val="222222"/>
          <w:kern w:val="0"/>
          <w:sz w:val="28"/>
          <w:szCs w:val="28"/>
        </w:rPr>
        <w:t>[2017]</w:t>
      </w:r>
      <w:r w:rsidR="007124C5" w:rsidRPr="001F49BA">
        <w:rPr>
          <w:rFonts w:ascii="宋体" w:hAnsi="宋体" w:cs="宋体" w:hint="eastAsia"/>
          <w:color w:val="222222"/>
          <w:kern w:val="0"/>
          <w:sz w:val="28"/>
          <w:szCs w:val="28"/>
        </w:rPr>
        <w:t xml:space="preserve"> </w:t>
      </w:r>
      <w:r w:rsidR="003464D0">
        <w:rPr>
          <w:rFonts w:ascii="宋体" w:hAnsi="宋体" w:cs="宋体" w:hint="eastAsia"/>
          <w:color w:val="222222"/>
          <w:kern w:val="0"/>
          <w:sz w:val="28"/>
          <w:szCs w:val="28"/>
        </w:rPr>
        <w:t>9918</w:t>
      </w:r>
      <w:r w:rsidRPr="001F49BA">
        <w:rPr>
          <w:rFonts w:ascii="宋体" w:hAnsi="宋体" w:cs="宋体" w:hint="eastAsia"/>
          <w:color w:val="222222"/>
          <w:kern w:val="0"/>
          <w:sz w:val="28"/>
          <w:szCs w:val="28"/>
        </w:rPr>
        <w:t>号。项目属于新建项目。</w:t>
      </w:r>
    </w:p>
    <w:p w:rsidR="007124C5" w:rsidRPr="001F49BA" w:rsidRDefault="00480BA9" w:rsidP="00480BA9">
      <w:pPr>
        <w:rPr>
          <w:rFonts w:ascii="宋体" w:hAnsi="宋体" w:cs="宋体"/>
          <w:b/>
          <w:color w:val="222222"/>
          <w:kern w:val="0"/>
          <w:sz w:val="28"/>
          <w:szCs w:val="28"/>
        </w:rPr>
      </w:pPr>
      <w:r w:rsidRPr="001F49BA">
        <w:rPr>
          <w:rFonts w:ascii="宋体" w:hAnsi="宋体" w:cs="宋体" w:hint="eastAsia"/>
          <w:b/>
          <w:color w:val="222222"/>
          <w:kern w:val="0"/>
          <w:sz w:val="28"/>
          <w:szCs w:val="28"/>
        </w:rPr>
        <w:t>验收工程变动情况</w:t>
      </w:r>
    </w:p>
    <w:p w:rsidR="00797C0E" w:rsidRPr="001F49BA" w:rsidRDefault="00797C0E" w:rsidP="00480BA9">
      <w:pPr>
        <w:rPr>
          <w:rFonts w:ascii="宋体" w:hAnsi="宋体" w:cs="宋体"/>
          <w:color w:val="222222"/>
          <w:kern w:val="0"/>
          <w:sz w:val="28"/>
          <w:szCs w:val="28"/>
        </w:rPr>
      </w:pPr>
      <w:r w:rsidRPr="001F49BA">
        <w:rPr>
          <w:rFonts w:ascii="宋体" w:hAnsi="宋体" w:cs="宋体" w:hint="eastAsia"/>
          <w:b/>
          <w:color w:val="222222"/>
          <w:kern w:val="0"/>
          <w:sz w:val="28"/>
          <w:szCs w:val="28"/>
        </w:rPr>
        <w:t xml:space="preserve">   </w:t>
      </w:r>
      <w:r w:rsidRPr="001F49BA">
        <w:rPr>
          <w:rFonts w:ascii="宋体" w:hAnsi="宋体" w:cs="宋体" w:hint="eastAsia"/>
          <w:color w:val="222222"/>
          <w:kern w:val="0"/>
          <w:sz w:val="28"/>
          <w:szCs w:val="28"/>
        </w:rPr>
        <w:t>项目建成后的建设内容、规模、主要的原辅材料、主要的生产设备、工艺流程等都与环境影响评价阶段规划的内容完全一致。</w:t>
      </w:r>
    </w:p>
    <w:p w:rsidR="00EA3585" w:rsidRPr="001F49BA" w:rsidRDefault="00EA3585" w:rsidP="00EA3585">
      <w:pPr>
        <w:rPr>
          <w:rFonts w:ascii="宋体" w:hAnsi="宋体" w:cs="宋体"/>
          <w:b/>
          <w:color w:val="222222"/>
          <w:kern w:val="0"/>
          <w:sz w:val="28"/>
          <w:szCs w:val="28"/>
        </w:rPr>
      </w:pPr>
      <w:r w:rsidRPr="001F49BA">
        <w:rPr>
          <w:rFonts w:ascii="宋体" w:hAnsi="宋体" w:cs="宋体" w:hint="eastAsia"/>
          <w:b/>
          <w:color w:val="222222"/>
          <w:kern w:val="0"/>
          <w:sz w:val="28"/>
          <w:szCs w:val="28"/>
        </w:rPr>
        <w:t>根据</w:t>
      </w:r>
      <w:r w:rsidRPr="001F49BA">
        <w:rPr>
          <w:rFonts w:ascii="宋体" w:hAnsi="宋体" w:cs="宋体" w:hint="eastAsia"/>
          <w:b/>
          <w:color w:val="222222"/>
          <w:kern w:val="0"/>
          <w:sz w:val="28"/>
          <w:szCs w:val="28"/>
        </w:rPr>
        <w:t>[</w:t>
      </w:r>
      <w:r w:rsidRPr="001F49BA">
        <w:rPr>
          <w:rFonts w:ascii="宋体" w:hAnsi="宋体" w:cs="宋体" w:hint="eastAsia"/>
          <w:b/>
          <w:color w:val="222222"/>
          <w:kern w:val="0"/>
          <w:sz w:val="28"/>
          <w:szCs w:val="28"/>
        </w:rPr>
        <w:t>建设项目环境影响报告表的批复</w:t>
      </w:r>
      <w:r w:rsidRPr="001F49BA">
        <w:rPr>
          <w:rFonts w:ascii="宋体" w:hAnsi="宋体" w:cs="宋体" w:hint="eastAsia"/>
          <w:b/>
          <w:color w:val="222222"/>
          <w:kern w:val="0"/>
          <w:sz w:val="28"/>
          <w:szCs w:val="28"/>
        </w:rPr>
        <w:t>]</w:t>
      </w:r>
      <w:r w:rsidRPr="001F49BA">
        <w:rPr>
          <w:rFonts w:ascii="宋体" w:hAnsi="宋体" w:cs="宋体" w:hint="eastAsia"/>
          <w:b/>
          <w:color w:val="222222"/>
          <w:kern w:val="0"/>
          <w:sz w:val="28"/>
          <w:szCs w:val="28"/>
        </w:rPr>
        <w:t>要求</w:t>
      </w:r>
      <w:r w:rsidR="007012B9" w:rsidRPr="001F49BA">
        <w:rPr>
          <w:rFonts w:ascii="宋体" w:hAnsi="宋体" w:cs="宋体" w:hint="eastAsia"/>
          <w:b/>
          <w:color w:val="222222"/>
          <w:kern w:val="0"/>
          <w:sz w:val="28"/>
          <w:szCs w:val="28"/>
        </w:rPr>
        <w:t>,</w:t>
      </w:r>
      <w:r w:rsidR="007012B9" w:rsidRPr="001F49BA">
        <w:rPr>
          <w:rFonts w:ascii="宋体" w:hAnsi="宋体" w:cs="宋体" w:hint="eastAsia"/>
          <w:b/>
          <w:color w:val="222222"/>
          <w:kern w:val="0"/>
          <w:sz w:val="28"/>
          <w:szCs w:val="28"/>
        </w:rPr>
        <w:t>环境保护防治措施如下：</w:t>
      </w:r>
    </w:p>
    <w:tbl>
      <w:tblPr>
        <w:tblW w:w="9164" w:type="dxa"/>
        <w:jc w:val="center"/>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000"/>
      </w:tblPr>
      <w:tblGrid>
        <w:gridCol w:w="773"/>
        <w:gridCol w:w="1162"/>
        <w:gridCol w:w="2693"/>
        <w:gridCol w:w="2268"/>
        <w:gridCol w:w="2268"/>
      </w:tblGrid>
      <w:tr w:rsidR="000F4500" w:rsidTr="000F4500">
        <w:trPr>
          <w:trHeight w:val="434"/>
          <w:jc w:val="center"/>
        </w:trPr>
        <w:tc>
          <w:tcPr>
            <w:tcW w:w="773" w:type="dxa"/>
            <w:vAlign w:val="center"/>
          </w:tcPr>
          <w:p w:rsidR="000F4500" w:rsidRDefault="000F4500" w:rsidP="00C01DE6">
            <w:pPr>
              <w:jc w:val="center"/>
              <w:rPr>
                <w:b/>
                <w:bCs/>
                <w:szCs w:val="21"/>
              </w:rPr>
            </w:pPr>
            <w:r>
              <w:rPr>
                <w:rFonts w:hAnsi="宋体"/>
                <w:b/>
                <w:bCs/>
                <w:szCs w:val="21"/>
              </w:rPr>
              <w:t>项目</w:t>
            </w:r>
          </w:p>
        </w:tc>
        <w:tc>
          <w:tcPr>
            <w:tcW w:w="1162" w:type="dxa"/>
            <w:vAlign w:val="center"/>
          </w:tcPr>
          <w:p w:rsidR="000F4500" w:rsidRDefault="000F4500" w:rsidP="000F4500">
            <w:pPr>
              <w:ind w:firstLineChars="50" w:firstLine="105"/>
              <w:rPr>
                <w:b/>
                <w:bCs/>
                <w:szCs w:val="21"/>
              </w:rPr>
            </w:pPr>
            <w:r>
              <w:rPr>
                <w:rFonts w:hAnsi="宋体" w:hint="eastAsia"/>
                <w:b/>
                <w:bCs/>
                <w:szCs w:val="21"/>
              </w:rPr>
              <w:t>污染源</w:t>
            </w:r>
          </w:p>
        </w:tc>
        <w:tc>
          <w:tcPr>
            <w:tcW w:w="2693" w:type="dxa"/>
            <w:vAlign w:val="center"/>
          </w:tcPr>
          <w:p w:rsidR="000F4500" w:rsidRDefault="000F4500" w:rsidP="00C01DE6">
            <w:pPr>
              <w:jc w:val="center"/>
              <w:rPr>
                <w:b/>
                <w:bCs/>
                <w:szCs w:val="21"/>
              </w:rPr>
            </w:pPr>
            <w:r>
              <w:rPr>
                <w:rFonts w:hAnsi="宋体"/>
                <w:b/>
                <w:bCs/>
                <w:szCs w:val="21"/>
              </w:rPr>
              <w:t>防治措施</w:t>
            </w:r>
          </w:p>
        </w:tc>
        <w:tc>
          <w:tcPr>
            <w:tcW w:w="2268" w:type="dxa"/>
            <w:vAlign w:val="center"/>
          </w:tcPr>
          <w:p w:rsidR="000F4500" w:rsidRDefault="000F4500" w:rsidP="00C01DE6">
            <w:pPr>
              <w:pStyle w:val="22"/>
              <w:adjustRightInd/>
              <w:spacing w:before="0"/>
              <w:ind w:firstLine="420"/>
              <w:textAlignment w:val="auto"/>
              <w:rPr>
                <w:rFonts w:ascii="Times New Roman" w:hAnsi="Times New Roman" w:cs="Times New Roman"/>
                <w:b/>
                <w:bCs/>
                <w:kern w:val="2"/>
                <w:sz w:val="21"/>
                <w:szCs w:val="21"/>
              </w:rPr>
            </w:pPr>
            <w:r>
              <w:rPr>
                <w:rFonts w:ascii="Times New Roman" w:cs="Times New Roman"/>
                <w:b/>
                <w:bCs/>
                <w:kern w:val="2"/>
                <w:sz w:val="21"/>
                <w:szCs w:val="21"/>
              </w:rPr>
              <w:t>验收要求</w:t>
            </w:r>
          </w:p>
        </w:tc>
        <w:tc>
          <w:tcPr>
            <w:tcW w:w="2268" w:type="dxa"/>
          </w:tcPr>
          <w:p w:rsidR="000F4500" w:rsidRDefault="000F4500" w:rsidP="00C01DE6">
            <w:pPr>
              <w:pStyle w:val="22"/>
              <w:adjustRightInd/>
              <w:spacing w:before="0"/>
              <w:ind w:firstLine="420"/>
              <w:textAlignment w:val="auto"/>
              <w:rPr>
                <w:rFonts w:ascii="Times New Roman" w:cs="Times New Roman"/>
                <w:b/>
                <w:bCs/>
                <w:kern w:val="2"/>
                <w:sz w:val="21"/>
                <w:szCs w:val="21"/>
              </w:rPr>
            </w:pPr>
          </w:p>
        </w:tc>
      </w:tr>
      <w:tr w:rsidR="003464D0" w:rsidTr="000F4500">
        <w:trPr>
          <w:trHeight w:val="478"/>
          <w:jc w:val="center"/>
        </w:trPr>
        <w:tc>
          <w:tcPr>
            <w:tcW w:w="773" w:type="dxa"/>
            <w:vMerge w:val="restart"/>
            <w:vAlign w:val="center"/>
          </w:tcPr>
          <w:p w:rsidR="003464D0" w:rsidRDefault="003464D0" w:rsidP="00C01DE6">
            <w:pPr>
              <w:pStyle w:val="22"/>
              <w:rPr>
                <w:rFonts w:ascii="Times New Roman" w:cs="Times New Roman"/>
                <w:bCs/>
                <w:kern w:val="2"/>
                <w:sz w:val="21"/>
                <w:szCs w:val="21"/>
              </w:rPr>
            </w:pPr>
            <w:r>
              <w:rPr>
                <w:rFonts w:ascii="Times New Roman" w:cs="Times New Roman"/>
                <w:bCs/>
                <w:kern w:val="2"/>
                <w:sz w:val="21"/>
                <w:szCs w:val="21"/>
              </w:rPr>
              <w:t>废</w:t>
            </w:r>
          </w:p>
          <w:p w:rsidR="003464D0" w:rsidRDefault="003464D0" w:rsidP="00C01DE6">
            <w:pPr>
              <w:pStyle w:val="22"/>
              <w:rPr>
                <w:rFonts w:ascii="Times New Roman" w:cs="Times New Roman"/>
                <w:bCs/>
                <w:kern w:val="2"/>
                <w:sz w:val="21"/>
                <w:szCs w:val="21"/>
              </w:rPr>
            </w:pPr>
          </w:p>
          <w:p w:rsidR="003464D0" w:rsidRDefault="003464D0" w:rsidP="00C01DE6">
            <w:pPr>
              <w:pStyle w:val="22"/>
              <w:rPr>
                <w:rFonts w:ascii="Times New Roman" w:cs="Times New Roman"/>
                <w:bCs/>
                <w:kern w:val="2"/>
                <w:sz w:val="21"/>
                <w:szCs w:val="21"/>
              </w:rPr>
            </w:pPr>
          </w:p>
          <w:p w:rsidR="003464D0" w:rsidRDefault="003464D0" w:rsidP="00C01DE6">
            <w:pPr>
              <w:pStyle w:val="22"/>
              <w:rPr>
                <w:rFonts w:ascii="Times New Roman" w:cs="Times New Roman"/>
                <w:bCs/>
                <w:kern w:val="2"/>
                <w:sz w:val="21"/>
                <w:szCs w:val="21"/>
              </w:rPr>
            </w:pPr>
          </w:p>
          <w:p w:rsidR="003464D0" w:rsidRDefault="003464D0" w:rsidP="00C01DE6">
            <w:pPr>
              <w:pStyle w:val="22"/>
              <w:rPr>
                <w:rFonts w:ascii="Times New Roman" w:cs="Times New Roman"/>
                <w:bCs/>
                <w:kern w:val="2"/>
                <w:sz w:val="21"/>
                <w:szCs w:val="21"/>
              </w:rPr>
            </w:pPr>
          </w:p>
          <w:p w:rsidR="003464D0" w:rsidRDefault="003464D0" w:rsidP="00C01DE6">
            <w:pPr>
              <w:pStyle w:val="22"/>
              <w:rPr>
                <w:bCs/>
                <w:szCs w:val="21"/>
              </w:rPr>
            </w:pPr>
            <w:r>
              <w:rPr>
                <w:rFonts w:ascii="Times New Roman" w:cs="Times New Roman"/>
                <w:bCs/>
                <w:kern w:val="2"/>
                <w:sz w:val="21"/>
                <w:szCs w:val="21"/>
              </w:rPr>
              <w:t>水</w:t>
            </w:r>
          </w:p>
        </w:tc>
        <w:tc>
          <w:tcPr>
            <w:tcW w:w="1162" w:type="dxa"/>
            <w:vAlign w:val="center"/>
          </w:tcPr>
          <w:p w:rsidR="003464D0" w:rsidRDefault="003464D0" w:rsidP="00C01DE6">
            <w:pPr>
              <w:jc w:val="center"/>
              <w:rPr>
                <w:szCs w:val="21"/>
              </w:rPr>
            </w:pPr>
            <w:r w:rsidRPr="005615CA">
              <w:rPr>
                <w:rFonts w:hAnsi="宋体"/>
                <w:bCs/>
                <w:szCs w:val="21"/>
              </w:rPr>
              <w:t>抛光</w:t>
            </w:r>
            <w:r w:rsidRPr="005615CA">
              <w:rPr>
                <w:bCs/>
                <w:szCs w:val="21"/>
              </w:rPr>
              <w:t>/</w:t>
            </w:r>
            <w:r w:rsidRPr="005615CA">
              <w:rPr>
                <w:rFonts w:hAnsi="宋体"/>
                <w:bCs/>
                <w:szCs w:val="21"/>
              </w:rPr>
              <w:t>扫光废水</w:t>
            </w:r>
          </w:p>
        </w:tc>
        <w:tc>
          <w:tcPr>
            <w:tcW w:w="2693" w:type="dxa"/>
            <w:vAlign w:val="center"/>
          </w:tcPr>
          <w:p w:rsidR="003464D0" w:rsidRDefault="003464D0" w:rsidP="00C01DE6">
            <w:pPr>
              <w:snapToGrid w:val="0"/>
              <w:jc w:val="center"/>
              <w:rPr>
                <w:szCs w:val="21"/>
              </w:rPr>
            </w:pPr>
            <w:r w:rsidRPr="005615CA">
              <w:rPr>
                <w:rFonts w:hint="eastAsia"/>
                <w:szCs w:val="21"/>
              </w:rPr>
              <w:t>经</w:t>
            </w:r>
            <w:r w:rsidRPr="005615CA">
              <w:rPr>
                <w:szCs w:val="21"/>
              </w:rPr>
              <w:t>自建的沉淀池沉淀处理后经管道纳入一楼的废水收集</w:t>
            </w:r>
            <w:proofErr w:type="gramStart"/>
            <w:r w:rsidRPr="005615CA">
              <w:rPr>
                <w:szCs w:val="21"/>
              </w:rPr>
              <w:t>池集中</w:t>
            </w:r>
            <w:proofErr w:type="gramEnd"/>
            <w:r w:rsidRPr="005615CA">
              <w:rPr>
                <w:szCs w:val="21"/>
              </w:rPr>
              <w:t>收集后，每个月</w:t>
            </w:r>
            <w:r w:rsidRPr="005615CA">
              <w:rPr>
                <w:rFonts w:hint="eastAsia"/>
                <w:szCs w:val="21"/>
              </w:rPr>
              <w:t>交由东莞市零星废水处理中心回收处理一次，不直接对外排放</w:t>
            </w:r>
          </w:p>
        </w:tc>
        <w:tc>
          <w:tcPr>
            <w:tcW w:w="2268" w:type="dxa"/>
            <w:vAlign w:val="center"/>
          </w:tcPr>
          <w:p w:rsidR="003464D0" w:rsidRDefault="00231FB5" w:rsidP="00231FB5">
            <w:pPr>
              <w:rPr>
                <w:b/>
                <w:szCs w:val="21"/>
              </w:rPr>
            </w:pPr>
            <w:r w:rsidRPr="005615CA">
              <w:rPr>
                <w:rFonts w:ascii="Times New Roman"/>
                <w:bCs/>
                <w:szCs w:val="21"/>
              </w:rPr>
              <w:t>符合环保有关要求，</w:t>
            </w:r>
            <w:r w:rsidRPr="005615CA">
              <w:rPr>
                <w:rFonts w:ascii="Times New Roman" w:hAnsi="Times New Roman"/>
                <w:bCs/>
                <w:szCs w:val="21"/>
              </w:rPr>
              <w:t xml:space="preserve"> </w:t>
            </w:r>
            <w:r w:rsidRPr="005615CA">
              <w:rPr>
                <w:rFonts w:ascii="Times New Roman"/>
                <w:bCs/>
                <w:szCs w:val="21"/>
              </w:rPr>
              <w:t>对周围环境不会造成影响</w:t>
            </w:r>
          </w:p>
        </w:tc>
        <w:tc>
          <w:tcPr>
            <w:tcW w:w="2268" w:type="dxa"/>
            <w:vMerge w:val="restart"/>
          </w:tcPr>
          <w:p w:rsidR="003464D0" w:rsidRDefault="003464D0" w:rsidP="00C01DE6">
            <w:pPr>
              <w:jc w:val="center"/>
              <w:rPr>
                <w:szCs w:val="21"/>
              </w:rPr>
            </w:pPr>
          </w:p>
          <w:p w:rsidR="003464D0" w:rsidRDefault="003464D0" w:rsidP="00C01DE6">
            <w:pPr>
              <w:jc w:val="center"/>
              <w:rPr>
                <w:szCs w:val="21"/>
              </w:rPr>
            </w:pPr>
          </w:p>
          <w:p w:rsidR="00070A3E" w:rsidRDefault="00070A3E" w:rsidP="00C01DE6">
            <w:pPr>
              <w:jc w:val="center"/>
              <w:rPr>
                <w:szCs w:val="21"/>
              </w:rPr>
            </w:pPr>
          </w:p>
          <w:p w:rsidR="00070A3E" w:rsidRDefault="00070A3E" w:rsidP="00C01DE6">
            <w:pPr>
              <w:jc w:val="center"/>
              <w:rPr>
                <w:szCs w:val="21"/>
              </w:rPr>
            </w:pPr>
          </w:p>
          <w:p w:rsidR="003464D0" w:rsidRDefault="003464D0" w:rsidP="00C01DE6">
            <w:pPr>
              <w:jc w:val="center"/>
              <w:rPr>
                <w:szCs w:val="21"/>
              </w:rPr>
            </w:pPr>
            <w:r>
              <w:rPr>
                <w:rFonts w:hint="eastAsia"/>
                <w:szCs w:val="21"/>
              </w:rPr>
              <w:t>已</w:t>
            </w:r>
          </w:p>
          <w:p w:rsidR="003464D0" w:rsidRDefault="003464D0" w:rsidP="00C01DE6">
            <w:pPr>
              <w:jc w:val="center"/>
              <w:rPr>
                <w:szCs w:val="21"/>
              </w:rPr>
            </w:pPr>
            <w:r>
              <w:rPr>
                <w:rFonts w:hint="eastAsia"/>
                <w:szCs w:val="21"/>
              </w:rPr>
              <w:t>落</w:t>
            </w:r>
          </w:p>
          <w:p w:rsidR="003464D0" w:rsidRPr="000F4500" w:rsidRDefault="003464D0" w:rsidP="00C01DE6">
            <w:pPr>
              <w:jc w:val="center"/>
              <w:rPr>
                <w:szCs w:val="21"/>
              </w:rPr>
            </w:pPr>
            <w:r>
              <w:rPr>
                <w:rFonts w:hint="eastAsia"/>
                <w:szCs w:val="21"/>
              </w:rPr>
              <w:t>实</w:t>
            </w:r>
          </w:p>
        </w:tc>
      </w:tr>
      <w:tr w:rsidR="003464D0" w:rsidTr="000F4500">
        <w:trPr>
          <w:trHeight w:val="478"/>
          <w:jc w:val="center"/>
        </w:trPr>
        <w:tc>
          <w:tcPr>
            <w:tcW w:w="773" w:type="dxa"/>
            <w:vMerge/>
            <w:vAlign w:val="center"/>
          </w:tcPr>
          <w:p w:rsidR="003464D0" w:rsidRDefault="003464D0" w:rsidP="00C01DE6">
            <w:pPr>
              <w:pStyle w:val="22"/>
              <w:rPr>
                <w:rFonts w:ascii="Times New Roman" w:hAnsi="Times New Roman" w:cs="Times New Roman"/>
                <w:bCs/>
                <w:kern w:val="2"/>
                <w:sz w:val="21"/>
                <w:szCs w:val="21"/>
              </w:rPr>
            </w:pPr>
          </w:p>
        </w:tc>
        <w:tc>
          <w:tcPr>
            <w:tcW w:w="1162" w:type="dxa"/>
            <w:vAlign w:val="center"/>
          </w:tcPr>
          <w:p w:rsidR="003464D0" w:rsidRPr="00231FB5" w:rsidRDefault="003464D0" w:rsidP="00C01DE6">
            <w:pPr>
              <w:pStyle w:val="32"/>
              <w:spacing w:line="0" w:lineRule="atLeast"/>
              <w:rPr>
                <w:rFonts w:ascii="Times New Roman" w:hAnsi="Times New Roman"/>
                <w:sz w:val="21"/>
                <w:szCs w:val="21"/>
              </w:rPr>
            </w:pPr>
            <w:r w:rsidRPr="00231FB5">
              <w:rPr>
                <w:rFonts w:hAnsi="宋体"/>
                <w:sz w:val="21"/>
                <w:szCs w:val="21"/>
              </w:rPr>
              <w:t>清洗废水</w:t>
            </w:r>
          </w:p>
        </w:tc>
        <w:tc>
          <w:tcPr>
            <w:tcW w:w="2693" w:type="dxa"/>
            <w:vAlign w:val="center"/>
          </w:tcPr>
          <w:p w:rsidR="003464D0" w:rsidRDefault="003464D0" w:rsidP="00C01DE6">
            <w:pPr>
              <w:jc w:val="center"/>
              <w:rPr>
                <w:szCs w:val="21"/>
              </w:rPr>
            </w:pPr>
            <w:r w:rsidRPr="005615CA">
              <w:rPr>
                <w:szCs w:val="21"/>
              </w:rPr>
              <w:t>经管道纳入一楼的废水收集</w:t>
            </w:r>
            <w:proofErr w:type="gramStart"/>
            <w:r w:rsidRPr="005615CA">
              <w:rPr>
                <w:szCs w:val="21"/>
              </w:rPr>
              <w:t>池集中</w:t>
            </w:r>
            <w:proofErr w:type="gramEnd"/>
            <w:r w:rsidRPr="005615CA">
              <w:rPr>
                <w:szCs w:val="21"/>
              </w:rPr>
              <w:t>收集后，每个月</w:t>
            </w:r>
            <w:r w:rsidRPr="005615CA">
              <w:rPr>
                <w:rFonts w:hint="eastAsia"/>
                <w:szCs w:val="21"/>
              </w:rPr>
              <w:t>交由东莞市零星废水处理中心回收处理一次，不直接对外排放</w:t>
            </w:r>
          </w:p>
        </w:tc>
        <w:tc>
          <w:tcPr>
            <w:tcW w:w="2268" w:type="dxa"/>
            <w:vAlign w:val="center"/>
          </w:tcPr>
          <w:p w:rsidR="003464D0" w:rsidRDefault="00231FB5" w:rsidP="00231FB5">
            <w:pPr>
              <w:pStyle w:val="32"/>
              <w:spacing w:line="0" w:lineRule="atLeast"/>
              <w:jc w:val="both"/>
              <w:rPr>
                <w:rFonts w:ascii="Times New Roman" w:hAnsi="Times New Roman"/>
                <w:spacing w:val="-20"/>
                <w:kern w:val="0"/>
                <w:sz w:val="21"/>
                <w:szCs w:val="21"/>
              </w:rPr>
            </w:pPr>
            <w:r w:rsidRPr="005615CA">
              <w:rPr>
                <w:rFonts w:ascii="Times New Roman" w:cs="Times New Roman"/>
                <w:bCs/>
                <w:kern w:val="2"/>
                <w:sz w:val="21"/>
                <w:szCs w:val="21"/>
              </w:rPr>
              <w:t>符合环保有关要求，</w:t>
            </w:r>
            <w:r w:rsidRPr="005615CA">
              <w:rPr>
                <w:rFonts w:ascii="Times New Roman" w:hAnsi="Times New Roman" w:cs="Times New Roman"/>
                <w:bCs/>
                <w:kern w:val="2"/>
                <w:sz w:val="21"/>
                <w:szCs w:val="21"/>
              </w:rPr>
              <w:t xml:space="preserve"> </w:t>
            </w:r>
            <w:r w:rsidRPr="005615CA">
              <w:rPr>
                <w:rFonts w:ascii="Times New Roman" w:cs="Times New Roman"/>
                <w:bCs/>
                <w:kern w:val="2"/>
                <w:sz w:val="21"/>
                <w:szCs w:val="21"/>
              </w:rPr>
              <w:t>对周围环境不会造成影响</w:t>
            </w:r>
          </w:p>
        </w:tc>
        <w:tc>
          <w:tcPr>
            <w:tcW w:w="2268" w:type="dxa"/>
            <w:vMerge/>
          </w:tcPr>
          <w:p w:rsidR="003464D0" w:rsidRDefault="003464D0" w:rsidP="00C01DE6">
            <w:pPr>
              <w:pStyle w:val="32"/>
              <w:spacing w:line="0" w:lineRule="atLeast"/>
              <w:ind w:firstLine="422"/>
              <w:rPr>
                <w:rFonts w:ascii="Times New Roman" w:hAnsi="宋体"/>
                <w:kern w:val="2"/>
                <w:sz w:val="21"/>
                <w:szCs w:val="21"/>
              </w:rPr>
            </w:pPr>
          </w:p>
        </w:tc>
      </w:tr>
      <w:tr w:rsidR="003464D0" w:rsidTr="00C84495">
        <w:trPr>
          <w:trHeight w:val="810"/>
          <w:jc w:val="center"/>
        </w:trPr>
        <w:tc>
          <w:tcPr>
            <w:tcW w:w="773" w:type="dxa"/>
            <w:vMerge/>
            <w:vAlign w:val="center"/>
          </w:tcPr>
          <w:p w:rsidR="003464D0" w:rsidRDefault="003464D0" w:rsidP="00C01DE6">
            <w:pPr>
              <w:pStyle w:val="22"/>
              <w:adjustRightInd/>
              <w:spacing w:before="0"/>
              <w:textAlignment w:val="auto"/>
              <w:rPr>
                <w:rFonts w:ascii="Times New Roman" w:hAnsi="Times New Roman" w:cs="Times New Roman"/>
                <w:bCs/>
                <w:kern w:val="2"/>
                <w:sz w:val="21"/>
                <w:szCs w:val="21"/>
              </w:rPr>
            </w:pPr>
          </w:p>
        </w:tc>
        <w:tc>
          <w:tcPr>
            <w:tcW w:w="1162" w:type="dxa"/>
            <w:tcBorders>
              <w:bottom w:val="single" w:sz="4" w:space="0" w:color="auto"/>
            </w:tcBorders>
            <w:vAlign w:val="center"/>
          </w:tcPr>
          <w:p w:rsidR="003464D0" w:rsidRDefault="003464D0" w:rsidP="00C01DE6">
            <w:pPr>
              <w:autoSpaceDE w:val="0"/>
              <w:autoSpaceDN w:val="0"/>
              <w:adjustRightInd w:val="0"/>
              <w:snapToGrid w:val="0"/>
              <w:jc w:val="center"/>
              <w:rPr>
                <w:szCs w:val="21"/>
              </w:rPr>
            </w:pPr>
            <w:r>
              <w:rPr>
                <w:rFonts w:hAnsi="宋体"/>
                <w:szCs w:val="21"/>
              </w:rPr>
              <w:t>生活污水</w:t>
            </w:r>
          </w:p>
        </w:tc>
        <w:tc>
          <w:tcPr>
            <w:tcW w:w="2693" w:type="dxa"/>
            <w:tcBorders>
              <w:bottom w:val="single" w:sz="4" w:space="0" w:color="auto"/>
            </w:tcBorders>
            <w:vAlign w:val="center"/>
          </w:tcPr>
          <w:p w:rsidR="003464D0" w:rsidRDefault="00231FB5" w:rsidP="00C01DE6">
            <w:pPr>
              <w:jc w:val="center"/>
              <w:rPr>
                <w:bCs/>
                <w:szCs w:val="21"/>
              </w:rPr>
            </w:pPr>
            <w:r w:rsidRPr="005615CA">
              <w:rPr>
                <w:rFonts w:hAnsi="宋体"/>
                <w:bCs/>
                <w:szCs w:val="21"/>
              </w:rPr>
              <w:t>生活污水经过三级化粪池处理后，排到市政管道，经市政管道引至城市污水处理厂集中处理</w:t>
            </w:r>
          </w:p>
        </w:tc>
        <w:tc>
          <w:tcPr>
            <w:tcW w:w="2268" w:type="dxa"/>
            <w:tcBorders>
              <w:bottom w:val="single" w:sz="4" w:space="0" w:color="auto"/>
            </w:tcBorders>
            <w:vAlign w:val="center"/>
          </w:tcPr>
          <w:p w:rsidR="003464D0" w:rsidRDefault="003464D0" w:rsidP="00C01DE6">
            <w:pPr>
              <w:jc w:val="center"/>
              <w:rPr>
                <w:szCs w:val="21"/>
              </w:rPr>
            </w:pPr>
            <w:r>
              <w:rPr>
                <w:rFonts w:hAnsi="宋体"/>
                <w:szCs w:val="21"/>
              </w:rPr>
              <w:t>达到广东省《水污染物排放限值》（</w:t>
            </w:r>
            <w:r>
              <w:rPr>
                <w:rFonts w:ascii="Times New Roman" w:hAnsi="Times New Roman"/>
                <w:szCs w:val="21"/>
              </w:rPr>
              <w:t>DB44/26-2001</w:t>
            </w:r>
            <w:r>
              <w:rPr>
                <w:rFonts w:ascii="Times New Roman" w:hAnsi="Times New Roman"/>
                <w:szCs w:val="21"/>
              </w:rPr>
              <w:t>）</w:t>
            </w:r>
            <w:r>
              <w:rPr>
                <w:rFonts w:hAnsi="宋体"/>
                <w:szCs w:val="21"/>
              </w:rPr>
              <w:t>第二时段三级标准</w:t>
            </w:r>
          </w:p>
        </w:tc>
        <w:tc>
          <w:tcPr>
            <w:tcW w:w="2268" w:type="dxa"/>
            <w:vMerge w:val="restart"/>
          </w:tcPr>
          <w:p w:rsidR="003464D0" w:rsidRDefault="003464D0" w:rsidP="000F4500">
            <w:pPr>
              <w:jc w:val="center"/>
              <w:rPr>
                <w:szCs w:val="21"/>
              </w:rPr>
            </w:pPr>
          </w:p>
          <w:p w:rsidR="003464D0" w:rsidRDefault="003464D0" w:rsidP="000F4500">
            <w:pPr>
              <w:jc w:val="center"/>
              <w:rPr>
                <w:szCs w:val="21"/>
              </w:rPr>
            </w:pPr>
            <w:r>
              <w:rPr>
                <w:rFonts w:hint="eastAsia"/>
                <w:szCs w:val="21"/>
              </w:rPr>
              <w:t>已</w:t>
            </w:r>
          </w:p>
          <w:p w:rsidR="003464D0" w:rsidRDefault="003464D0" w:rsidP="000F4500">
            <w:pPr>
              <w:jc w:val="center"/>
              <w:rPr>
                <w:szCs w:val="21"/>
              </w:rPr>
            </w:pPr>
            <w:r>
              <w:rPr>
                <w:rFonts w:hint="eastAsia"/>
                <w:szCs w:val="21"/>
              </w:rPr>
              <w:t>落</w:t>
            </w:r>
          </w:p>
          <w:p w:rsidR="003464D0" w:rsidRDefault="003464D0" w:rsidP="000F4500">
            <w:pPr>
              <w:jc w:val="center"/>
              <w:rPr>
                <w:rFonts w:hAnsi="宋体"/>
                <w:szCs w:val="21"/>
              </w:rPr>
            </w:pPr>
            <w:r>
              <w:rPr>
                <w:rFonts w:hint="eastAsia"/>
                <w:szCs w:val="21"/>
              </w:rPr>
              <w:t>实</w:t>
            </w:r>
          </w:p>
        </w:tc>
      </w:tr>
      <w:tr w:rsidR="003464D0" w:rsidTr="00C84495">
        <w:trPr>
          <w:trHeight w:val="374"/>
          <w:jc w:val="center"/>
        </w:trPr>
        <w:tc>
          <w:tcPr>
            <w:tcW w:w="773" w:type="dxa"/>
            <w:vMerge/>
            <w:vAlign w:val="center"/>
          </w:tcPr>
          <w:p w:rsidR="003464D0" w:rsidRDefault="003464D0" w:rsidP="00C01DE6">
            <w:pPr>
              <w:pStyle w:val="22"/>
              <w:adjustRightInd/>
              <w:spacing w:before="0"/>
              <w:textAlignment w:val="auto"/>
              <w:rPr>
                <w:rFonts w:ascii="Times New Roman" w:cs="Times New Roman"/>
                <w:bCs/>
                <w:kern w:val="2"/>
                <w:sz w:val="21"/>
                <w:szCs w:val="21"/>
              </w:rPr>
            </w:pPr>
          </w:p>
        </w:tc>
        <w:tc>
          <w:tcPr>
            <w:tcW w:w="1162" w:type="dxa"/>
            <w:tcBorders>
              <w:top w:val="single" w:sz="4" w:space="0" w:color="auto"/>
            </w:tcBorders>
            <w:vAlign w:val="center"/>
          </w:tcPr>
          <w:p w:rsidR="003464D0" w:rsidRDefault="00231FB5" w:rsidP="00C01DE6">
            <w:pPr>
              <w:autoSpaceDE w:val="0"/>
              <w:autoSpaceDN w:val="0"/>
              <w:adjustRightInd w:val="0"/>
              <w:snapToGrid w:val="0"/>
              <w:jc w:val="center"/>
              <w:rPr>
                <w:rFonts w:hAnsi="宋体"/>
                <w:szCs w:val="21"/>
              </w:rPr>
            </w:pPr>
            <w:r>
              <w:rPr>
                <w:rFonts w:hAnsi="宋体" w:hint="eastAsia"/>
                <w:szCs w:val="21"/>
              </w:rPr>
              <w:t>纯水系统浓水</w:t>
            </w:r>
          </w:p>
        </w:tc>
        <w:tc>
          <w:tcPr>
            <w:tcW w:w="2693" w:type="dxa"/>
            <w:tcBorders>
              <w:top w:val="single" w:sz="4" w:space="0" w:color="auto"/>
            </w:tcBorders>
            <w:vAlign w:val="center"/>
          </w:tcPr>
          <w:p w:rsidR="003464D0" w:rsidRDefault="00231FB5" w:rsidP="00C01DE6">
            <w:pPr>
              <w:jc w:val="center"/>
              <w:rPr>
                <w:rFonts w:hAnsi="宋体"/>
                <w:szCs w:val="21"/>
              </w:rPr>
            </w:pPr>
            <w:r>
              <w:rPr>
                <w:rFonts w:hAnsi="宋体" w:hint="eastAsia"/>
                <w:szCs w:val="21"/>
              </w:rPr>
              <w:t>作为清净下水直接排放市政污水管道</w:t>
            </w:r>
          </w:p>
        </w:tc>
        <w:tc>
          <w:tcPr>
            <w:tcW w:w="2268" w:type="dxa"/>
            <w:tcBorders>
              <w:top w:val="single" w:sz="4" w:space="0" w:color="auto"/>
            </w:tcBorders>
            <w:vAlign w:val="center"/>
          </w:tcPr>
          <w:p w:rsidR="003464D0" w:rsidRDefault="003464D0" w:rsidP="00C01DE6">
            <w:pPr>
              <w:jc w:val="center"/>
              <w:rPr>
                <w:rFonts w:hAnsi="宋体"/>
                <w:szCs w:val="21"/>
              </w:rPr>
            </w:pPr>
            <w:r>
              <w:rPr>
                <w:rFonts w:hAnsi="宋体" w:hint="eastAsia"/>
                <w:bCs/>
                <w:szCs w:val="21"/>
              </w:rPr>
              <w:t>符合环保要求</w:t>
            </w:r>
          </w:p>
        </w:tc>
        <w:tc>
          <w:tcPr>
            <w:tcW w:w="2268" w:type="dxa"/>
            <w:vMerge/>
          </w:tcPr>
          <w:p w:rsidR="003464D0" w:rsidRDefault="003464D0" w:rsidP="00C01DE6">
            <w:pPr>
              <w:jc w:val="center"/>
              <w:rPr>
                <w:rFonts w:hAnsi="宋体"/>
                <w:bCs/>
                <w:szCs w:val="21"/>
              </w:rPr>
            </w:pPr>
          </w:p>
        </w:tc>
      </w:tr>
      <w:tr w:rsidR="000F4500" w:rsidTr="000F4500">
        <w:trPr>
          <w:trHeight w:val="365"/>
          <w:jc w:val="center"/>
        </w:trPr>
        <w:tc>
          <w:tcPr>
            <w:tcW w:w="773" w:type="dxa"/>
            <w:vMerge w:val="restart"/>
            <w:vAlign w:val="center"/>
          </w:tcPr>
          <w:p w:rsidR="000F4500" w:rsidRDefault="000F4500" w:rsidP="00C01DE6">
            <w:pPr>
              <w:jc w:val="center"/>
              <w:rPr>
                <w:bCs/>
                <w:szCs w:val="21"/>
              </w:rPr>
            </w:pPr>
            <w:r>
              <w:rPr>
                <w:rFonts w:hAnsi="宋体"/>
                <w:bCs/>
                <w:szCs w:val="21"/>
              </w:rPr>
              <w:t>固废</w:t>
            </w:r>
          </w:p>
        </w:tc>
        <w:tc>
          <w:tcPr>
            <w:tcW w:w="1162" w:type="dxa"/>
            <w:vAlign w:val="center"/>
          </w:tcPr>
          <w:p w:rsidR="000F4500" w:rsidRDefault="000F4500" w:rsidP="00C01DE6">
            <w:pPr>
              <w:pStyle w:val="23"/>
              <w:rPr>
                <w:rFonts w:ascii="Times New Roman" w:hAnsi="Times New Roman"/>
                <w:position w:val="0"/>
                <w:szCs w:val="21"/>
              </w:rPr>
            </w:pPr>
            <w:r>
              <w:rPr>
                <w:rFonts w:ascii="Times New Roman" w:hAnsi="宋体"/>
                <w:position w:val="0"/>
                <w:szCs w:val="21"/>
              </w:rPr>
              <w:t>生活垃圾</w:t>
            </w:r>
          </w:p>
        </w:tc>
        <w:tc>
          <w:tcPr>
            <w:tcW w:w="2693" w:type="dxa"/>
            <w:vAlign w:val="center"/>
          </w:tcPr>
          <w:p w:rsidR="000F4500" w:rsidRDefault="000F4500" w:rsidP="00C01DE6">
            <w:pPr>
              <w:jc w:val="center"/>
              <w:rPr>
                <w:szCs w:val="21"/>
              </w:rPr>
            </w:pPr>
            <w:r>
              <w:rPr>
                <w:kern w:val="0"/>
                <w:szCs w:val="21"/>
              </w:rPr>
              <w:t>交由环卫部门清运处理</w:t>
            </w:r>
          </w:p>
        </w:tc>
        <w:tc>
          <w:tcPr>
            <w:tcW w:w="2268" w:type="dxa"/>
            <w:vMerge w:val="restart"/>
            <w:vAlign w:val="center"/>
          </w:tcPr>
          <w:p w:rsidR="000F4500" w:rsidRDefault="000F4500" w:rsidP="00C01DE6">
            <w:pPr>
              <w:pStyle w:val="22"/>
              <w:spacing w:before="0"/>
              <w:rPr>
                <w:rFonts w:ascii="Times New Roman" w:hAnsi="Times New Roman" w:cs="Times New Roman"/>
                <w:bCs/>
                <w:kern w:val="2"/>
                <w:sz w:val="21"/>
                <w:szCs w:val="21"/>
              </w:rPr>
            </w:pPr>
            <w:r>
              <w:rPr>
                <w:rFonts w:ascii="Times New Roman" w:cs="Times New Roman" w:hint="eastAsia"/>
                <w:bCs/>
                <w:kern w:val="2"/>
                <w:sz w:val="21"/>
                <w:szCs w:val="21"/>
              </w:rPr>
              <w:t>符合环保要求</w:t>
            </w:r>
          </w:p>
        </w:tc>
        <w:tc>
          <w:tcPr>
            <w:tcW w:w="2268" w:type="dxa"/>
            <w:vMerge w:val="restart"/>
          </w:tcPr>
          <w:p w:rsidR="000F4500" w:rsidRDefault="000F4500" w:rsidP="000F4500">
            <w:pPr>
              <w:jc w:val="center"/>
              <w:rPr>
                <w:szCs w:val="21"/>
              </w:rPr>
            </w:pPr>
          </w:p>
          <w:p w:rsidR="000F4500" w:rsidRDefault="000F4500" w:rsidP="000F4500">
            <w:pPr>
              <w:jc w:val="center"/>
              <w:rPr>
                <w:szCs w:val="21"/>
              </w:rPr>
            </w:pPr>
            <w:r>
              <w:rPr>
                <w:rFonts w:hint="eastAsia"/>
                <w:szCs w:val="21"/>
              </w:rPr>
              <w:t>已</w:t>
            </w:r>
          </w:p>
          <w:p w:rsidR="000F4500" w:rsidRDefault="000F4500" w:rsidP="000F4500">
            <w:pPr>
              <w:jc w:val="center"/>
              <w:rPr>
                <w:szCs w:val="21"/>
              </w:rPr>
            </w:pPr>
            <w:r>
              <w:rPr>
                <w:rFonts w:hint="eastAsia"/>
                <w:szCs w:val="21"/>
              </w:rPr>
              <w:t>落</w:t>
            </w:r>
          </w:p>
          <w:p w:rsidR="000F4500" w:rsidRDefault="000F4500" w:rsidP="000F4500">
            <w:pPr>
              <w:pStyle w:val="22"/>
              <w:spacing w:before="0"/>
              <w:rPr>
                <w:rFonts w:ascii="Times New Roman" w:cs="Times New Roman"/>
                <w:bCs/>
                <w:kern w:val="2"/>
                <w:sz w:val="21"/>
                <w:szCs w:val="21"/>
              </w:rPr>
            </w:pPr>
            <w:r>
              <w:rPr>
                <w:rFonts w:hint="eastAsia"/>
                <w:szCs w:val="21"/>
              </w:rPr>
              <w:t>实</w:t>
            </w:r>
          </w:p>
        </w:tc>
      </w:tr>
      <w:tr w:rsidR="000F4500" w:rsidTr="008C606F">
        <w:trPr>
          <w:trHeight w:val="748"/>
          <w:jc w:val="center"/>
        </w:trPr>
        <w:tc>
          <w:tcPr>
            <w:tcW w:w="773" w:type="dxa"/>
            <w:vMerge/>
            <w:vAlign w:val="center"/>
          </w:tcPr>
          <w:p w:rsidR="000F4500" w:rsidRDefault="000F4500" w:rsidP="00C01DE6">
            <w:pPr>
              <w:jc w:val="center"/>
              <w:rPr>
                <w:bCs/>
                <w:szCs w:val="21"/>
              </w:rPr>
            </w:pPr>
          </w:p>
        </w:tc>
        <w:tc>
          <w:tcPr>
            <w:tcW w:w="1162" w:type="dxa"/>
          </w:tcPr>
          <w:p w:rsidR="00070A3E" w:rsidRPr="00070A3E" w:rsidRDefault="001F49BA" w:rsidP="00070A3E">
            <w:pPr>
              <w:pStyle w:val="23"/>
              <w:rPr>
                <w:rFonts w:ascii="Times New Roman" w:hAnsi="宋体"/>
                <w:szCs w:val="21"/>
              </w:rPr>
            </w:pPr>
            <w:r>
              <w:rPr>
                <w:rFonts w:ascii="Times New Roman" w:hAnsi="宋体" w:hint="eastAsia"/>
                <w:szCs w:val="21"/>
              </w:rPr>
              <w:t>一般</w:t>
            </w:r>
            <w:r w:rsidR="008C606F">
              <w:rPr>
                <w:rFonts w:ascii="Times New Roman" w:hAnsi="宋体" w:hint="eastAsia"/>
                <w:szCs w:val="21"/>
              </w:rPr>
              <w:t>固废</w:t>
            </w:r>
            <w:r w:rsidR="00070A3E">
              <w:rPr>
                <w:rFonts w:ascii="Times New Roman" w:hAnsi="宋体" w:hint="eastAsia"/>
                <w:szCs w:val="21"/>
              </w:rPr>
              <w:t>、原料罐</w:t>
            </w:r>
          </w:p>
        </w:tc>
        <w:tc>
          <w:tcPr>
            <w:tcW w:w="2693" w:type="dxa"/>
            <w:vAlign w:val="center"/>
          </w:tcPr>
          <w:p w:rsidR="00070A3E" w:rsidRDefault="000F4500" w:rsidP="00C01DE6">
            <w:pPr>
              <w:jc w:val="center"/>
              <w:rPr>
                <w:rFonts w:hAnsi="宋体"/>
                <w:bCs/>
                <w:szCs w:val="21"/>
              </w:rPr>
            </w:pPr>
            <w:r>
              <w:rPr>
                <w:rFonts w:hAnsi="宋体"/>
                <w:bCs/>
                <w:szCs w:val="21"/>
              </w:rPr>
              <w:t>交</w:t>
            </w:r>
            <w:r>
              <w:rPr>
                <w:rFonts w:hAnsi="宋体" w:hint="eastAsia"/>
                <w:bCs/>
                <w:szCs w:val="21"/>
              </w:rPr>
              <w:t>专业</w:t>
            </w:r>
            <w:r>
              <w:rPr>
                <w:rFonts w:hAnsi="宋体"/>
                <w:bCs/>
                <w:szCs w:val="21"/>
              </w:rPr>
              <w:t>公司回收处理</w:t>
            </w:r>
            <w:r w:rsidR="00070A3E">
              <w:rPr>
                <w:rFonts w:hAnsi="宋体" w:hint="eastAsia"/>
                <w:bCs/>
                <w:szCs w:val="21"/>
              </w:rPr>
              <w:t>、</w:t>
            </w:r>
          </w:p>
          <w:p w:rsidR="000F4500" w:rsidRDefault="00070A3E" w:rsidP="00C01DE6">
            <w:pPr>
              <w:jc w:val="center"/>
              <w:rPr>
                <w:bCs/>
                <w:szCs w:val="21"/>
              </w:rPr>
            </w:pPr>
            <w:r>
              <w:rPr>
                <w:rFonts w:hAnsi="宋体" w:hint="eastAsia"/>
                <w:bCs/>
                <w:szCs w:val="21"/>
              </w:rPr>
              <w:t>原供应商回收利用</w:t>
            </w:r>
          </w:p>
        </w:tc>
        <w:tc>
          <w:tcPr>
            <w:tcW w:w="2268" w:type="dxa"/>
            <w:vMerge/>
            <w:vAlign w:val="center"/>
          </w:tcPr>
          <w:p w:rsidR="000F4500" w:rsidRDefault="000F4500" w:rsidP="00C01DE6">
            <w:pPr>
              <w:pStyle w:val="22"/>
              <w:spacing w:before="0"/>
              <w:ind w:firstLine="422"/>
              <w:rPr>
                <w:rFonts w:ascii="Times New Roman" w:hAnsi="Times New Roman" w:cs="Times New Roman"/>
                <w:bCs/>
                <w:kern w:val="2"/>
                <w:sz w:val="21"/>
                <w:szCs w:val="21"/>
              </w:rPr>
            </w:pPr>
          </w:p>
        </w:tc>
        <w:tc>
          <w:tcPr>
            <w:tcW w:w="2268" w:type="dxa"/>
            <w:vMerge/>
          </w:tcPr>
          <w:p w:rsidR="000F4500" w:rsidRDefault="000F4500" w:rsidP="00C01DE6">
            <w:pPr>
              <w:pStyle w:val="22"/>
              <w:spacing w:before="0"/>
              <w:ind w:firstLine="422"/>
              <w:rPr>
                <w:rFonts w:ascii="Times New Roman" w:hAnsi="Times New Roman" w:cs="Times New Roman"/>
                <w:bCs/>
                <w:kern w:val="2"/>
                <w:sz w:val="21"/>
                <w:szCs w:val="21"/>
              </w:rPr>
            </w:pPr>
          </w:p>
        </w:tc>
      </w:tr>
      <w:tr w:rsidR="000F4500" w:rsidTr="000F4500">
        <w:trPr>
          <w:trHeight w:val="524"/>
          <w:jc w:val="center"/>
        </w:trPr>
        <w:tc>
          <w:tcPr>
            <w:tcW w:w="773" w:type="dxa"/>
            <w:vAlign w:val="center"/>
          </w:tcPr>
          <w:p w:rsidR="000F4500" w:rsidRDefault="000F4500" w:rsidP="00C01DE6">
            <w:pPr>
              <w:jc w:val="center"/>
              <w:rPr>
                <w:bCs/>
                <w:szCs w:val="21"/>
              </w:rPr>
            </w:pPr>
            <w:r>
              <w:rPr>
                <w:rFonts w:hAnsi="宋体"/>
                <w:bCs/>
                <w:szCs w:val="21"/>
              </w:rPr>
              <w:lastRenderedPageBreak/>
              <w:t>噪声</w:t>
            </w:r>
          </w:p>
        </w:tc>
        <w:tc>
          <w:tcPr>
            <w:tcW w:w="1162" w:type="dxa"/>
            <w:vAlign w:val="center"/>
          </w:tcPr>
          <w:p w:rsidR="000F4500" w:rsidRDefault="000F4500" w:rsidP="00C01DE6">
            <w:pPr>
              <w:jc w:val="center"/>
              <w:rPr>
                <w:bCs/>
                <w:szCs w:val="21"/>
              </w:rPr>
            </w:pPr>
            <w:r>
              <w:rPr>
                <w:rFonts w:hAnsi="宋体"/>
                <w:szCs w:val="21"/>
              </w:rPr>
              <w:t>生产设备、通风机、空压机</w:t>
            </w:r>
          </w:p>
        </w:tc>
        <w:tc>
          <w:tcPr>
            <w:tcW w:w="2693" w:type="dxa"/>
            <w:vAlign w:val="center"/>
          </w:tcPr>
          <w:p w:rsidR="000F4500" w:rsidRDefault="000F4500" w:rsidP="00C01DE6">
            <w:pPr>
              <w:jc w:val="center"/>
              <w:rPr>
                <w:szCs w:val="21"/>
              </w:rPr>
            </w:pPr>
            <w:r>
              <w:rPr>
                <w:rFonts w:hAnsi="宋体"/>
                <w:bCs/>
                <w:szCs w:val="21"/>
              </w:rPr>
              <w:t>合理布局、隔声、吸声、减震以及墙体隔声、距离衰减等措施</w:t>
            </w:r>
          </w:p>
        </w:tc>
        <w:tc>
          <w:tcPr>
            <w:tcW w:w="2268" w:type="dxa"/>
            <w:vAlign w:val="center"/>
          </w:tcPr>
          <w:p w:rsidR="000F4500" w:rsidRDefault="000F4500" w:rsidP="00C01DE6">
            <w:pPr>
              <w:jc w:val="center"/>
              <w:rPr>
                <w:bCs/>
                <w:szCs w:val="21"/>
              </w:rPr>
            </w:pPr>
            <w:r>
              <w:rPr>
                <w:rFonts w:hAnsi="宋体"/>
                <w:bCs/>
                <w:szCs w:val="21"/>
              </w:rPr>
              <w:t>达到《工业企业厂界环境噪声排放标准》（</w:t>
            </w:r>
            <w:r>
              <w:rPr>
                <w:rFonts w:ascii="Times New Roman" w:hAnsi="Times New Roman"/>
                <w:bCs/>
                <w:szCs w:val="21"/>
              </w:rPr>
              <w:t>GB12348-2008</w:t>
            </w:r>
            <w:r>
              <w:rPr>
                <w:rFonts w:hAnsi="宋体"/>
                <w:bCs/>
                <w:szCs w:val="21"/>
              </w:rPr>
              <w:t>）</w:t>
            </w:r>
            <w:r>
              <w:rPr>
                <w:rFonts w:ascii="Times New Roman" w:hAnsi="Times New Roman"/>
                <w:bCs/>
                <w:szCs w:val="21"/>
              </w:rPr>
              <w:t>2</w:t>
            </w:r>
            <w:r>
              <w:rPr>
                <w:rFonts w:hAnsi="宋体"/>
                <w:bCs/>
                <w:szCs w:val="21"/>
              </w:rPr>
              <w:t>类标准</w:t>
            </w:r>
          </w:p>
        </w:tc>
        <w:tc>
          <w:tcPr>
            <w:tcW w:w="2268" w:type="dxa"/>
          </w:tcPr>
          <w:p w:rsidR="000F4500" w:rsidRDefault="000F4500" w:rsidP="000F4500">
            <w:pPr>
              <w:jc w:val="center"/>
              <w:rPr>
                <w:szCs w:val="21"/>
              </w:rPr>
            </w:pPr>
            <w:r>
              <w:rPr>
                <w:rFonts w:hint="eastAsia"/>
                <w:szCs w:val="21"/>
              </w:rPr>
              <w:t>已</w:t>
            </w:r>
          </w:p>
          <w:p w:rsidR="000F4500" w:rsidRDefault="000F4500" w:rsidP="000F4500">
            <w:pPr>
              <w:jc w:val="center"/>
              <w:rPr>
                <w:szCs w:val="21"/>
              </w:rPr>
            </w:pPr>
            <w:r>
              <w:rPr>
                <w:rFonts w:hint="eastAsia"/>
                <w:szCs w:val="21"/>
              </w:rPr>
              <w:t>落</w:t>
            </w:r>
          </w:p>
          <w:p w:rsidR="000F4500" w:rsidRDefault="000F4500" w:rsidP="000F4500">
            <w:pPr>
              <w:jc w:val="center"/>
              <w:rPr>
                <w:rFonts w:hAnsi="宋体"/>
                <w:bCs/>
                <w:szCs w:val="21"/>
              </w:rPr>
            </w:pPr>
            <w:r>
              <w:rPr>
                <w:rFonts w:hint="eastAsia"/>
                <w:szCs w:val="21"/>
              </w:rPr>
              <w:t>实</w:t>
            </w:r>
          </w:p>
        </w:tc>
      </w:tr>
    </w:tbl>
    <w:p w:rsidR="000F4500" w:rsidRPr="001F49BA" w:rsidRDefault="000F4500" w:rsidP="000F4500">
      <w:pPr>
        <w:rPr>
          <w:rFonts w:ascii="宋体" w:hAnsi="宋体" w:cs="宋体"/>
          <w:b/>
          <w:color w:val="222222"/>
          <w:kern w:val="0"/>
          <w:sz w:val="28"/>
          <w:szCs w:val="28"/>
        </w:rPr>
      </w:pPr>
      <w:r w:rsidRPr="001F49BA">
        <w:rPr>
          <w:rFonts w:ascii="宋体" w:hAnsi="宋体" w:cs="宋体" w:hint="eastAsia"/>
          <w:b/>
          <w:color w:val="222222"/>
          <w:kern w:val="0"/>
          <w:sz w:val="28"/>
          <w:szCs w:val="28"/>
        </w:rPr>
        <w:t>环境保护防治措施调试效果：</w:t>
      </w:r>
    </w:p>
    <w:p w:rsidR="009B1FC5" w:rsidRPr="001F49BA" w:rsidRDefault="004B1E3C" w:rsidP="009B1FC5">
      <w:pPr>
        <w:ind w:firstLineChars="100" w:firstLine="280"/>
        <w:rPr>
          <w:rFonts w:ascii="宋体" w:hAnsi="宋体" w:cs="宋体"/>
          <w:color w:val="222222"/>
          <w:kern w:val="0"/>
          <w:sz w:val="28"/>
          <w:szCs w:val="28"/>
        </w:rPr>
      </w:pPr>
      <w:r w:rsidRPr="001F49BA">
        <w:rPr>
          <w:rFonts w:ascii="宋体" w:hAnsi="宋体" w:cs="宋体" w:hint="eastAsia"/>
          <w:color w:val="222222"/>
          <w:kern w:val="0"/>
          <w:sz w:val="28"/>
          <w:szCs w:val="28"/>
        </w:rPr>
        <w:t xml:space="preserve">  </w:t>
      </w:r>
      <w:r w:rsidR="009B1FC5" w:rsidRPr="001F49BA">
        <w:rPr>
          <w:rFonts w:ascii="宋体" w:hAnsi="宋体" w:cs="宋体" w:hint="eastAsia"/>
          <w:color w:val="222222"/>
          <w:kern w:val="0"/>
          <w:sz w:val="28"/>
          <w:szCs w:val="28"/>
        </w:rPr>
        <w:t>201</w:t>
      </w:r>
      <w:r w:rsidR="00DF7577">
        <w:rPr>
          <w:rFonts w:ascii="宋体" w:hAnsi="宋体" w:cs="宋体" w:hint="eastAsia"/>
          <w:color w:val="222222"/>
          <w:kern w:val="0"/>
          <w:sz w:val="28"/>
          <w:szCs w:val="28"/>
        </w:rPr>
        <w:t>8</w:t>
      </w:r>
      <w:r w:rsidR="009B1FC5" w:rsidRPr="001F49BA">
        <w:rPr>
          <w:rFonts w:ascii="宋体" w:hAnsi="宋体" w:cs="宋体" w:hint="eastAsia"/>
          <w:color w:val="222222"/>
          <w:kern w:val="0"/>
          <w:sz w:val="28"/>
          <w:szCs w:val="28"/>
        </w:rPr>
        <w:t>年</w:t>
      </w:r>
      <w:r w:rsidR="00DF7577">
        <w:rPr>
          <w:rFonts w:ascii="宋体" w:hAnsi="宋体" w:cs="宋体" w:hint="eastAsia"/>
          <w:color w:val="222222"/>
          <w:kern w:val="0"/>
          <w:sz w:val="28"/>
          <w:szCs w:val="28"/>
        </w:rPr>
        <w:t>4</w:t>
      </w:r>
      <w:r w:rsidR="009B1FC5" w:rsidRPr="001F49BA">
        <w:rPr>
          <w:rFonts w:ascii="宋体" w:hAnsi="宋体" w:cs="宋体" w:hint="eastAsia"/>
          <w:color w:val="222222"/>
          <w:kern w:val="0"/>
          <w:sz w:val="28"/>
          <w:szCs w:val="28"/>
        </w:rPr>
        <w:t>月，企业委托</w:t>
      </w:r>
      <w:r w:rsidR="00264306" w:rsidRPr="00264306">
        <w:rPr>
          <w:rFonts w:ascii="宋体" w:hAnsi="宋体" w:cs="宋体" w:hint="eastAsia"/>
          <w:color w:val="222222"/>
          <w:kern w:val="0"/>
          <w:sz w:val="28"/>
          <w:szCs w:val="28"/>
        </w:rPr>
        <w:t>广东新创华科环保股份有限公司</w:t>
      </w:r>
      <w:r w:rsidR="009B1FC5" w:rsidRPr="001F49BA">
        <w:rPr>
          <w:rFonts w:ascii="宋体" w:hAnsi="宋体" w:cs="宋体" w:hint="eastAsia"/>
          <w:color w:val="222222"/>
          <w:kern w:val="0"/>
          <w:sz w:val="28"/>
          <w:szCs w:val="28"/>
        </w:rPr>
        <w:t>进行了项目噪声监测，监测结果如下：</w:t>
      </w:r>
    </w:p>
    <w:p w:rsidR="0035411A" w:rsidRPr="001F49BA" w:rsidRDefault="009B1FC5" w:rsidP="009B1FC5">
      <w:pPr>
        <w:rPr>
          <w:rFonts w:ascii="Times New Roman" w:hAnsi="宋体"/>
          <w:sz w:val="28"/>
          <w:szCs w:val="28"/>
        </w:rPr>
      </w:pPr>
      <w:r w:rsidRPr="001F49BA">
        <w:rPr>
          <w:rFonts w:ascii="宋体" w:hAnsi="宋体" w:cs="宋体" w:hint="eastAsia"/>
          <w:color w:val="222222"/>
          <w:kern w:val="0"/>
          <w:sz w:val="28"/>
          <w:szCs w:val="28"/>
        </w:rPr>
        <w:t>厂界噪声：企业在工况</w:t>
      </w:r>
      <w:r w:rsidR="00264306">
        <w:rPr>
          <w:rFonts w:ascii="宋体" w:hAnsi="宋体" w:cs="宋体" w:hint="eastAsia"/>
          <w:color w:val="222222"/>
          <w:kern w:val="0"/>
          <w:sz w:val="28"/>
          <w:szCs w:val="28"/>
        </w:rPr>
        <w:t>89</w:t>
      </w:r>
      <w:r w:rsidRPr="001F49BA">
        <w:rPr>
          <w:rFonts w:ascii="宋体" w:hAnsi="宋体" w:cs="宋体" w:hint="eastAsia"/>
          <w:color w:val="222222"/>
          <w:kern w:val="0"/>
          <w:sz w:val="28"/>
          <w:szCs w:val="28"/>
        </w:rPr>
        <w:t>%</w:t>
      </w:r>
      <w:r w:rsidRPr="001F49BA">
        <w:rPr>
          <w:rFonts w:ascii="宋体" w:hAnsi="宋体" w:cs="宋体" w:hint="eastAsia"/>
          <w:color w:val="222222"/>
          <w:kern w:val="0"/>
          <w:sz w:val="28"/>
          <w:szCs w:val="28"/>
        </w:rPr>
        <w:t>的情况下，厂界外</w:t>
      </w:r>
      <w:r w:rsidRPr="001F49BA">
        <w:rPr>
          <w:rFonts w:ascii="宋体" w:hAnsi="宋体" w:cs="宋体" w:hint="eastAsia"/>
          <w:color w:val="222222"/>
          <w:kern w:val="0"/>
          <w:sz w:val="28"/>
          <w:szCs w:val="28"/>
        </w:rPr>
        <w:t>1</w:t>
      </w:r>
      <w:r w:rsidRPr="001F49BA">
        <w:rPr>
          <w:rFonts w:ascii="宋体" w:hAnsi="宋体" w:cs="宋体" w:hint="eastAsia"/>
          <w:color w:val="222222"/>
          <w:kern w:val="0"/>
          <w:sz w:val="28"/>
          <w:szCs w:val="28"/>
        </w:rPr>
        <w:t>米处噪声监测结果为：厂界</w:t>
      </w:r>
      <w:r w:rsidR="00DF7577">
        <w:rPr>
          <w:rFonts w:ascii="宋体" w:hAnsi="宋体" w:cs="宋体" w:hint="eastAsia"/>
          <w:color w:val="222222"/>
          <w:kern w:val="0"/>
          <w:sz w:val="28"/>
          <w:szCs w:val="28"/>
        </w:rPr>
        <w:t>东南</w:t>
      </w:r>
      <w:r w:rsidRPr="001F49BA">
        <w:rPr>
          <w:rFonts w:ascii="宋体" w:hAnsi="宋体" w:cs="宋体" w:hint="eastAsia"/>
          <w:color w:val="222222"/>
          <w:kern w:val="0"/>
          <w:sz w:val="28"/>
          <w:szCs w:val="28"/>
        </w:rPr>
        <w:t>外</w:t>
      </w:r>
      <w:r w:rsidRPr="001F49BA">
        <w:rPr>
          <w:rFonts w:ascii="宋体" w:hAnsi="宋体" w:cs="宋体" w:hint="eastAsia"/>
          <w:color w:val="222222"/>
          <w:kern w:val="0"/>
          <w:sz w:val="28"/>
          <w:szCs w:val="28"/>
        </w:rPr>
        <w:t>1</w:t>
      </w:r>
      <w:r w:rsidRPr="001F49BA">
        <w:rPr>
          <w:rFonts w:ascii="宋体" w:hAnsi="宋体" w:cs="宋体" w:hint="eastAsia"/>
          <w:color w:val="222222"/>
          <w:kern w:val="0"/>
          <w:sz w:val="28"/>
          <w:szCs w:val="28"/>
        </w:rPr>
        <w:t>米处生产噪声为</w:t>
      </w:r>
      <w:r w:rsidRPr="001F49BA">
        <w:rPr>
          <w:rFonts w:ascii="宋体" w:hAnsi="宋体" w:cs="宋体" w:hint="eastAsia"/>
          <w:color w:val="222222"/>
          <w:kern w:val="0"/>
          <w:sz w:val="28"/>
          <w:szCs w:val="28"/>
        </w:rPr>
        <w:t xml:space="preserve"> </w:t>
      </w:r>
      <w:r w:rsidR="00264306">
        <w:rPr>
          <w:rFonts w:ascii="宋体" w:hAnsi="宋体" w:cs="宋体" w:hint="eastAsia"/>
          <w:color w:val="222222"/>
          <w:kern w:val="0"/>
          <w:sz w:val="28"/>
          <w:szCs w:val="28"/>
        </w:rPr>
        <w:t>63</w:t>
      </w:r>
      <w:r w:rsidRPr="001F49BA">
        <w:rPr>
          <w:rFonts w:ascii="宋体" w:hAnsi="宋体" w:cs="宋体" w:hint="eastAsia"/>
          <w:color w:val="222222"/>
          <w:kern w:val="0"/>
          <w:sz w:val="28"/>
          <w:szCs w:val="28"/>
        </w:rPr>
        <w:t xml:space="preserve"> dB(A)</w:t>
      </w:r>
      <w:r w:rsidR="00DF7577">
        <w:rPr>
          <w:rFonts w:ascii="宋体" w:hAnsi="宋体" w:cs="宋体" w:hint="eastAsia"/>
          <w:color w:val="222222"/>
          <w:kern w:val="0"/>
          <w:sz w:val="28"/>
          <w:szCs w:val="28"/>
        </w:rPr>
        <w:t>；</w:t>
      </w:r>
      <w:r w:rsidR="00DF7577" w:rsidRPr="001F49BA">
        <w:rPr>
          <w:rFonts w:ascii="宋体" w:hAnsi="宋体" w:cs="宋体" w:hint="eastAsia"/>
          <w:color w:val="222222"/>
          <w:kern w:val="0"/>
          <w:sz w:val="28"/>
          <w:szCs w:val="28"/>
        </w:rPr>
        <w:t>厂界</w:t>
      </w:r>
      <w:r w:rsidR="00DF7577">
        <w:rPr>
          <w:rFonts w:ascii="宋体" w:hAnsi="宋体" w:cs="宋体" w:hint="eastAsia"/>
          <w:color w:val="222222"/>
          <w:kern w:val="0"/>
          <w:sz w:val="28"/>
          <w:szCs w:val="28"/>
        </w:rPr>
        <w:t>西南</w:t>
      </w:r>
      <w:r w:rsidR="00DF7577" w:rsidRPr="001F49BA">
        <w:rPr>
          <w:rFonts w:ascii="宋体" w:hAnsi="宋体" w:cs="宋体" w:hint="eastAsia"/>
          <w:color w:val="222222"/>
          <w:kern w:val="0"/>
          <w:sz w:val="28"/>
          <w:szCs w:val="28"/>
        </w:rPr>
        <w:t>外</w:t>
      </w:r>
      <w:r w:rsidR="00DF7577" w:rsidRPr="001F49BA">
        <w:rPr>
          <w:rFonts w:ascii="宋体" w:hAnsi="宋体" w:cs="宋体" w:hint="eastAsia"/>
          <w:color w:val="222222"/>
          <w:kern w:val="0"/>
          <w:sz w:val="28"/>
          <w:szCs w:val="28"/>
        </w:rPr>
        <w:t>1</w:t>
      </w:r>
      <w:r w:rsidR="00DF7577" w:rsidRPr="001F49BA">
        <w:rPr>
          <w:rFonts w:ascii="宋体" w:hAnsi="宋体" w:cs="宋体" w:hint="eastAsia"/>
          <w:color w:val="222222"/>
          <w:kern w:val="0"/>
          <w:sz w:val="28"/>
          <w:szCs w:val="28"/>
        </w:rPr>
        <w:t>米处生产噪声为</w:t>
      </w:r>
      <w:r w:rsidR="00DF7577" w:rsidRPr="001F49BA">
        <w:rPr>
          <w:rFonts w:ascii="宋体" w:hAnsi="宋体" w:cs="宋体" w:hint="eastAsia"/>
          <w:color w:val="222222"/>
          <w:kern w:val="0"/>
          <w:sz w:val="28"/>
          <w:szCs w:val="28"/>
        </w:rPr>
        <w:t xml:space="preserve"> </w:t>
      </w:r>
      <w:r w:rsidR="00264306">
        <w:rPr>
          <w:rFonts w:ascii="宋体" w:hAnsi="宋体" w:cs="宋体" w:hint="eastAsia"/>
          <w:color w:val="222222"/>
          <w:kern w:val="0"/>
          <w:sz w:val="28"/>
          <w:szCs w:val="28"/>
        </w:rPr>
        <w:t>61</w:t>
      </w:r>
      <w:r w:rsidR="00DF7577" w:rsidRPr="001F49BA">
        <w:rPr>
          <w:rFonts w:ascii="宋体" w:hAnsi="宋体" w:cs="宋体" w:hint="eastAsia"/>
          <w:color w:val="222222"/>
          <w:kern w:val="0"/>
          <w:sz w:val="28"/>
          <w:szCs w:val="28"/>
        </w:rPr>
        <w:t xml:space="preserve"> dB(A)</w:t>
      </w:r>
      <w:r w:rsidR="00DF7577">
        <w:rPr>
          <w:rFonts w:ascii="宋体" w:hAnsi="宋体" w:cs="宋体" w:hint="eastAsia"/>
          <w:color w:val="222222"/>
          <w:kern w:val="0"/>
          <w:sz w:val="28"/>
          <w:szCs w:val="28"/>
        </w:rPr>
        <w:t>；</w:t>
      </w:r>
      <w:r w:rsidR="00DF7577" w:rsidRPr="00DF7577">
        <w:rPr>
          <w:rFonts w:ascii="宋体" w:hAnsi="宋体" w:cs="宋体" w:hint="eastAsia"/>
          <w:color w:val="222222"/>
          <w:kern w:val="0"/>
          <w:sz w:val="28"/>
          <w:szCs w:val="28"/>
        </w:rPr>
        <w:t xml:space="preserve"> </w:t>
      </w:r>
      <w:r w:rsidR="00DF7577" w:rsidRPr="001F49BA">
        <w:rPr>
          <w:rFonts w:ascii="宋体" w:hAnsi="宋体" w:cs="宋体" w:hint="eastAsia"/>
          <w:color w:val="222222"/>
          <w:kern w:val="0"/>
          <w:sz w:val="28"/>
          <w:szCs w:val="28"/>
        </w:rPr>
        <w:t>厂界</w:t>
      </w:r>
      <w:r w:rsidR="00DF7577">
        <w:rPr>
          <w:rFonts w:ascii="宋体" w:hAnsi="宋体" w:cs="宋体" w:hint="eastAsia"/>
          <w:color w:val="222222"/>
          <w:kern w:val="0"/>
          <w:sz w:val="28"/>
          <w:szCs w:val="28"/>
        </w:rPr>
        <w:t>东北</w:t>
      </w:r>
      <w:r w:rsidR="00DF7577" w:rsidRPr="001F49BA">
        <w:rPr>
          <w:rFonts w:ascii="宋体" w:hAnsi="宋体" w:cs="宋体" w:hint="eastAsia"/>
          <w:color w:val="222222"/>
          <w:kern w:val="0"/>
          <w:sz w:val="28"/>
          <w:szCs w:val="28"/>
        </w:rPr>
        <w:t>外</w:t>
      </w:r>
      <w:r w:rsidR="00DF7577" w:rsidRPr="001F49BA">
        <w:rPr>
          <w:rFonts w:ascii="宋体" w:hAnsi="宋体" w:cs="宋体" w:hint="eastAsia"/>
          <w:color w:val="222222"/>
          <w:kern w:val="0"/>
          <w:sz w:val="28"/>
          <w:szCs w:val="28"/>
        </w:rPr>
        <w:t>1</w:t>
      </w:r>
      <w:r w:rsidR="00DF7577" w:rsidRPr="001F49BA">
        <w:rPr>
          <w:rFonts w:ascii="宋体" w:hAnsi="宋体" w:cs="宋体" w:hint="eastAsia"/>
          <w:color w:val="222222"/>
          <w:kern w:val="0"/>
          <w:sz w:val="28"/>
          <w:szCs w:val="28"/>
        </w:rPr>
        <w:t>米处生产噪声为</w:t>
      </w:r>
      <w:r w:rsidR="00DF7577" w:rsidRPr="001F49BA">
        <w:rPr>
          <w:rFonts w:ascii="宋体" w:hAnsi="宋体" w:cs="宋体" w:hint="eastAsia"/>
          <w:color w:val="222222"/>
          <w:kern w:val="0"/>
          <w:sz w:val="28"/>
          <w:szCs w:val="28"/>
        </w:rPr>
        <w:t xml:space="preserve"> </w:t>
      </w:r>
      <w:r w:rsidR="00264306">
        <w:rPr>
          <w:rFonts w:ascii="宋体" w:hAnsi="宋体" w:cs="宋体" w:hint="eastAsia"/>
          <w:color w:val="222222"/>
          <w:kern w:val="0"/>
          <w:sz w:val="28"/>
          <w:szCs w:val="28"/>
        </w:rPr>
        <w:t>62</w:t>
      </w:r>
      <w:r w:rsidR="00DF7577" w:rsidRPr="001F49BA">
        <w:rPr>
          <w:rFonts w:ascii="宋体" w:hAnsi="宋体" w:cs="宋体" w:hint="eastAsia"/>
          <w:color w:val="222222"/>
          <w:kern w:val="0"/>
          <w:sz w:val="28"/>
          <w:szCs w:val="28"/>
        </w:rPr>
        <w:t xml:space="preserve"> dB(A)</w:t>
      </w:r>
      <w:r w:rsidR="00DF7577">
        <w:rPr>
          <w:rFonts w:ascii="宋体" w:hAnsi="宋体" w:cs="宋体" w:hint="eastAsia"/>
          <w:color w:val="222222"/>
          <w:kern w:val="0"/>
          <w:sz w:val="28"/>
          <w:szCs w:val="28"/>
        </w:rPr>
        <w:t>，均</w:t>
      </w:r>
      <w:r w:rsidRPr="001F49BA">
        <w:rPr>
          <w:rFonts w:ascii="宋体" w:hAnsi="宋体" w:cs="宋体" w:hint="eastAsia"/>
          <w:color w:val="222222"/>
          <w:kern w:val="0"/>
          <w:sz w:val="28"/>
          <w:szCs w:val="28"/>
        </w:rPr>
        <w:t>达到了</w:t>
      </w:r>
      <w:r w:rsidRPr="001F49BA">
        <w:rPr>
          <w:rFonts w:ascii="Times New Roman" w:hAnsi="宋体"/>
          <w:sz w:val="28"/>
          <w:szCs w:val="28"/>
        </w:rPr>
        <w:t>《工业企业厂界环境噪声排放标准》</w:t>
      </w:r>
      <w:r w:rsidRPr="001F49BA">
        <w:rPr>
          <w:rFonts w:ascii="Times New Roman" w:hAnsi="Times New Roman"/>
          <w:sz w:val="28"/>
          <w:szCs w:val="28"/>
        </w:rPr>
        <w:t>(GB12348-2008)3</w:t>
      </w:r>
      <w:r w:rsidRPr="001F49BA">
        <w:rPr>
          <w:rFonts w:ascii="Times New Roman" w:hAnsi="宋体"/>
          <w:sz w:val="28"/>
          <w:szCs w:val="28"/>
        </w:rPr>
        <w:t>类标准</w:t>
      </w:r>
      <w:r w:rsidR="000F4500" w:rsidRPr="001F49BA">
        <w:rPr>
          <w:rFonts w:ascii="Times New Roman" w:hAnsi="宋体" w:hint="eastAsia"/>
          <w:sz w:val="28"/>
          <w:szCs w:val="28"/>
        </w:rPr>
        <w:t>。</w:t>
      </w:r>
    </w:p>
    <w:p w:rsidR="002C171E" w:rsidRPr="001F49BA" w:rsidRDefault="002C171E" w:rsidP="00EA3585">
      <w:pPr>
        <w:rPr>
          <w:rFonts w:ascii="宋体" w:hAnsi="宋体" w:cs="宋体"/>
          <w:b/>
          <w:color w:val="222222"/>
          <w:kern w:val="0"/>
          <w:sz w:val="28"/>
          <w:szCs w:val="28"/>
        </w:rPr>
      </w:pPr>
      <w:r w:rsidRPr="001F49BA">
        <w:rPr>
          <w:rFonts w:ascii="Times New Roman" w:hAnsi="宋体" w:hint="eastAsia"/>
          <w:b/>
          <w:sz w:val="28"/>
          <w:szCs w:val="28"/>
        </w:rPr>
        <w:t>验收结论：</w:t>
      </w:r>
    </w:p>
    <w:p w:rsidR="000F4500" w:rsidRPr="001F49BA" w:rsidRDefault="00070A3E" w:rsidP="001F49BA">
      <w:pPr>
        <w:ind w:firstLineChars="150" w:firstLine="420"/>
        <w:rPr>
          <w:rFonts w:ascii="宋体" w:hAnsi="宋体" w:cs="宋体"/>
          <w:color w:val="222222"/>
          <w:kern w:val="0"/>
          <w:sz w:val="28"/>
          <w:szCs w:val="28"/>
        </w:rPr>
      </w:pPr>
      <w:r>
        <w:rPr>
          <w:rFonts w:hint="eastAsia"/>
          <w:sz w:val="28"/>
          <w:szCs w:val="28"/>
        </w:rPr>
        <w:t>东莞市佳科研磨科技有限公司</w:t>
      </w:r>
      <w:r w:rsidR="000F4500" w:rsidRPr="001F49BA">
        <w:rPr>
          <w:rFonts w:ascii="宋体" w:hAnsi="宋体" w:cs="宋体" w:hint="eastAsia"/>
          <w:color w:val="222222"/>
          <w:kern w:val="0"/>
          <w:sz w:val="28"/>
          <w:szCs w:val="28"/>
        </w:rPr>
        <w:t>工程建设与环境影响报告评价规划一致，落实了环</w:t>
      </w:r>
      <w:proofErr w:type="gramStart"/>
      <w:r w:rsidR="000F4500" w:rsidRPr="001F49BA">
        <w:rPr>
          <w:rFonts w:ascii="宋体" w:hAnsi="宋体" w:cs="宋体" w:hint="eastAsia"/>
          <w:color w:val="222222"/>
          <w:kern w:val="0"/>
          <w:sz w:val="28"/>
          <w:szCs w:val="28"/>
        </w:rPr>
        <w:t>评报告</w:t>
      </w:r>
      <w:proofErr w:type="gramEnd"/>
      <w:r w:rsidR="000F4500" w:rsidRPr="001F49BA">
        <w:rPr>
          <w:rFonts w:ascii="宋体" w:hAnsi="宋体" w:cs="宋体" w:hint="eastAsia"/>
          <w:color w:val="222222"/>
          <w:kern w:val="0"/>
          <w:sz w:val="28"/>
          <w:szCs w:val="28"/>
        </w:rPr>
        <w:t>和批复文件中提出的污染防治措施和有关要求，执行了环境影响评价及三同时制度。根据项目工程分析和监测结果，</w:t>
      </w:r>
      <w:r w:rsidR="00DF7577">
        <w:rPr>
          <w:rFonts w:ascii="宋体" w:hAnsi="宋体" w:cs="宋体" w:hint="eastAsia"/>
          <w:color w:val="222222"/>
          <w:kern w:val="0"/>
          <w:sz w:val="28"/>
          <w:szCs w:val="28"/>
        </w:rPr>
        <w:t>无</w:t>
      </w:r>
      <w:r w:rsidR="000F4500" w:rsidRPr="001F49BA">
        <w:rPr>
          <w:rFonts w:ascii="宋体" w:hAnsi="宋体" w:cs="宋体" w:hint="eastAsia"/>
          <w:color w:val="222222"/>
          <w:kern w:val="0"/>
          <w:sz w:val="28"/>
          <w:szCs w:val="28"/>
        </w:rPr>
        <w:t>废气排放，废水不外排，噪声监测结果满足相应的排放标准，固体废物合理处置，符合竣工环境保护验收条件。现同意该建设项目环境保护设施竣工验收，可以正式投入生产。</w:t>
      </w:r>
    </w:p>
    <w:p w:rsidR="000F4500" w:rsidRDefault="000F4500" w:rsidP="000F4500">
      <w:pPr>
        <w:widowControl/>
        <w:shd w:val="clear" w:color="auto" w:fill="FFFFFF"/>
        <w:spacing w:line="315" w:lineRule="atLeast"/>
        <w:ind w:firstLine="480"/>
        <w:jc w:val="left"/>
        <w:rPr>
          <w:rFonts w:ascii="宋体" w:hAnsi="宋体" w:cs="宋体" w:hint="eastAsia"/>
          <w:color w:val="222222"/>
          <w:kern w:val="0"/>
          <w:sz w:val="28"/>
          <w:szCs w:val="28"/>
        </w:rPr>
      </w:pPr>
      <w:r w:rsidRPr="001F49BA">
        <w:rPr>
          <w:rFonts w:ascii="宋体" w:hAnsi="宋体" w:cs="宋体" w:hint="eastAsia"/>
          <w:color w:val="222222"/>
          <w:kern w:val="0"/>
          <w:sz w:val="28"/>
          <w:szCs w:val="28"/>
        </w:rPr>
        <w:t>项目投产后不会对周边环境产生不利影响。</w:t>
      </w:r>
      <w:bookmarkStart w:id="0" w:name="_Toc4205"/>
    </w:p>
    <w:p w:rsidR="003B405B" w:rsidRPr="003B405B" w:rsidRDefault="003B405B" w:rsidP="000F4500">
      <w:pPr>
        <w:widowControl/>
        <w:shd w:val="clear" w:color="auto" w:fill="FFFFFF"/>
        <w:spacing w:line="315" w:lineRule="atLeast"/>
        <w:ind w:firstLine="480"/>
        <w:jc w:val="left"/>
        <w:rPr>
          <w:rFonts w:ascii="宋体" w:hAnsi="宋体" w:cs="宋体"/>
          <w:color w:val="222222"/>
          <w:kern w:val="0"/>
          <w:sz w:val="28"/>
          <w:szCs w:val="28"/>
        </w:rPr>
      </w:pPr>
      <w:r>
        <w:rPr>
          <w:rFonts w:ascii="宋体" w:hAnsi="宋体" w:cs="宋体" w:hint="eastAsia"/>
          <w:color w:val="222222"/>
          <w:kern w:val="0"/>
          <w:sz w:val="28"/>
          <w:szCs w:val="28"/>
        </w:rPr>
        <w:t>验收人员：</w:t>
      </w:r>
      <w:proofErr w:type="gramStart"/>
      <w:r>
        <w:rPr>
          <w:rFonts w:ascii="宋体" w:hAnsi="宋体" w:cs="宋体" w:hint="eastAsia"/>
          <w:color w:val="222222"/>
          <w:kern w:val="0"/>
          <w:sz w:val="28"/>
          <w:szCs w:val="28"/>
        </w:rPr>
        <w:t>芦宏昆</w:t>
      </w:r>
      <w:proofErr w:type="gramEnd"/>
      <w:r>
        <w:rPr>
          <w:rFonts w:ascii="宋体" w:hAnsi="宋体" w:cs="宋体" w:hint="eastAsia"/>
          <w:color w:val="222222"/>
          <w:kern w:val="0"/>
          <w:sz w:val="28"/>
          <w:szCs w:val="28"/>
        </w:rPr>
        <w:t>、闫颖、陈人趙、胡浩明、张洪荣。</w:t>
      </w:r>
    </w:p>
    <w:p w:rsidR="000F4500" w:rsidRPr="001F49BA" w:rsidRDefault="000F4500" w:rsidP="000F4500">
      <w:pPr>
        <w:widowControl/>
        <w:shd w:val="clear" w:color="auto" w:fill="FFFFFF"/>
        <w:spacing w:line="315" w:lineRule="atLeast"/>
        <w:jc w:val="left"/>
        <w:rPr>
          <w:rFonts w:ascii="宋体" w:hAnsi="宋体" w:cs="宋体"/>
          <w:color w:val="222222"/>
          <w:kern w:val="0"/>
          <w:sz w:val="28"/>
          <w:szCs w:val="28"/>
        </w:rPr>
      </w:pPr>
      <w:r w:rsidRPr="001F49BA">
        <w:rPr>
          <w:rFonts w:ascii="宋体" w:hAnsi="宋体" w:cs="宋体" w:hint="eastAsia"/>
          <w:b/>
          <w:bCs/>
          <w:color w:val="222222"/>
          <w:kern w:val="0"/>
          <w:sz w:val="28"/>
          <w:szCs w:val="28"/>
        </w:rPr>
        <w:t>后续要求：</w:t>
      </w:r>
    </w:p>
    <w:p w:rsidR="000F4500" w:rsidRPr="001F49BA" w:rsidRDefault="00070A3E" w:rsidP="00070A3E">
      <w:pPr>
        <w:widowControl/>
        <w:shd w:val="clear" w:color="auto" w:fill="FFFFFF"/>
        <w:spacing w:line="315" w:lineRule="atLeast"/>
        <w:ind w:firstLine="480"/>
        <w:jc w:val="left"/>
        <w:rPr>
          <w:rFonts w:ascii="宋体" w:hAnsi="宋体" w:cs="宋体"/>
          <w:color w:val="222222"/>
          <w:kern w:val="0"/>
          <w:sz w:val="28"/>
          <w:szCs w:val="28"/>
        </w:rPr>
      </w:pPr>
      <w:r>
        <w:rPr>
          <w:rFonts w:ascii="宋体" w:hAnsi="宋体" w:cs="宋体" w:hint="eastAsia"/>
          <w:color w:val="222222"/>
          <w:kern w:val="0"/>
          <w:sz w:val="28"/>
          <w:szCs w:val="28"/>
        </w:rPr>
        <w:t>项目加强管理，</w:t>
      </w:r>
      <w:r w:rsidR="000F4500" w:rsidRPr="001F49BA">
        <w:rPr>
          <w:rFonts w:ascii="宋体" w:hAnsi="宋体" w:cs="宋体" w:hint="eastAsia"/>
          <w:color w:val="222222"/>
          <w:kern w:val="0"/>
          <w:sz w:val="28"/>
          <w:szCs w:val="28"/>
        </w:rPr>
        <w:t>定期维护</w:t>
      </w:r>
      <w:r>
        <w:rPr>
          <w:rFonts w:ascii="宋体" w:hAnsi="宋体" w:cs="宋体" w:hint="eastAsia"/>
          <w:color w:val="222222"/>
          <w:kern w:val="0"/>
          <w:sz w:val="28"/>
          <w:szCs w:val="28"/>
        </w:rPr>
        <w:t>环保设施，完善环保设施运行记录，做到污染物长期、稳定、达标排放。</w:t>
      </w:r>
    </w:p>
    <w:bookmarkEnd w:id="0"/>
    <w:p w:rsidR="009666BF" w:rsidRPr="001F49BA" w:rsidRDefault="009666BF" w:rsidP="00EA3585">
      <w:pPr>
        <w:rPr>
          <w:rFonts w:ascii="宋体" w:hAnsi="宋体" w:cs="宋体"/>
          <w:color w:val="222222"/>
          <w:kern w:val="0"/>
          <w:sz w:val="28"/>
          <w:szCs w:val="28"/>
        </w:rPr>
      </w:pPr>
      <w:r w:rsidRPr="001F49BA">
        <w:rPr>
          <w:rFonts w:ascii="宋体" w:hAnsi="宋体" w:cs="宋体" w:hint="eastAsia"/>
          <w:color w:val="222222"/>
          <w:kern w:val="0"/>
          <w:sz w:val="28"/>
          <w:szCs w:val="28"/>
        </w:rPr>
        <w:t>附件：</w:t>
      </w:r>
      <w:r w:rsidRPr="001F49BA">
        <w:rPr>
          <w:rFonts w:ascii="宋体" w:hAnsi="宋体" w:cs="宋体" w:hint="eastAsia"/>
          <w:color w:val="222222"/>
          <w:kern w:val="0"/>
          <w:sz w:val="28"/>
          <w:szCs w:val="28"/>
        </w:rPr>
        <w:t>1</w:t>
      </w:r>
      <w:r w:rsidRPr="001F49BA">
        <w:rPr>
          <w:rFonts w:ascii="宋体" w:hAnsi="宋体" w:cs="宋体" w:hint="eastAsia"/>
          <w:color w:val="222222"/>
          <w:kern w:val="0"/>
          <w:sz w:val="28"/>
          <w:szCs w:val="28"/>
        </w:rPr>
        <w:t>、环评批复</w:t>
      </w:r>
      <w:r w:rsidR="00DF7577">
        <w:rPr>
          <w:rFonts w:ascii="宋体" w:hAnsi="宋体" w:cs="宋体" w:hint="eastAsia"/>
          <w:color w:val="222222"/>
          <w:kern w:val="0"/>
          <w:sz w:val="28"/>
          <w:szCs w:val="28"/>
        </w:rPr>
        <w:t>；</w:t>
      </w:r>
      <w:r w:rsidRPr="001F49BA">
        <w:rPr>
          <w:rFonts w:ascii="宋体" w:hAnsi="宋体" w:cs="宋体" w:hint="eastAsia"/>
          <w:color w:val="222222"/>
          <w:kern w:val="0"/>
          <w:sz w:val="28"/>
          <w:szCs w:val="28"/>
        </w:rPr>
        <w:t>2</w:t>
      </w:r>
      <w:r w:rsidRPr="001F49BA">
        <w:rPr>
          <w:rFonts w:ascii="宋体" w:hAnsi="宋体" w:cs="宋体" w:hint="eastAsia"/>
          <w:color w:val="222222"/>
          <w:kern w:val="0"/>
          <w:sz w:val="28"/>
          <w:szCs w:val="28"/>
        </w:rPr>
        <w:t>、验收监测报告</w:t>
      </w:r>
      <w:r w:rsidR="00DF7577">
        <w:rPr>
          <w:rFonts w:ascii="宋体" w:hAnsi="宋体" w:cs="宋体" w:hint="eastAsia"/>
          <w:color w:val="222222"/>
          <w:kern w:val="0"/>
          <w:sz w:val="28"/>
          <w:szCs w:val="28"/>
        </w:rPr>
        <w:t>；</w:t>
      </w:r>
      <w:r w:rsidRPr="001F49BA">
        <w:rPr>
          <w:rFonts w:ascii="宋体" w:hAnsi="宋体" w:cs="宋体" w:hint="eastAsia"/>
          <w:color w:val="222222"/>
          <w:kern w:val="0"/>
          <w:sz w:val="28"/>
          <w:szCs w:val="28"/>
        </w:rPr>
        <w:t>3</w:t>
      </w:r>
      <w:r w:rsidRPr="001F49BA">
        <w:rPr>
          <w:rFonts w:ascii="宋体" w:hAnsi="宋体" w:cs="宋体" w:hint="eastAsia"/>
          <w:color w:val="222222"/>
          <w:kern w:val="0"/>
          <w:sz w:val="28"/>
          <w:szCs w:val="28"/>
        </w:rPr>
        <w:t>、废水转移合同</w:t>
      </w:r>
      <w:r w:rsidR="00DF7577">
        <w:rPr>
          <w:rFonts w:ascii="宋体" w:hAnsi="宋体" w:cs="宋体" w:hint="eastAsia"/>
          <w:color w:val="222222"/>
          <w:kern w:val="0"/>
          <w:sz w:val="28"/>
          <w:szCs w:val="28"/>
        </w:rPr>
        <w:t>。</w:t>
      </w:r>
    </w:p>
    <w:p w:rsidR="009A15C9" w:rsidRPr="001F49BA" w:rsidRDefault="009A15C9" w:rsidP="00EA3585">
      <w:pPr>
        <w:rPr>
          <w:rFonts w:ascii="宋体" w:hAnsi="宋体" w:cs="宋体"/>
          <w:color w:val="222222"/>
          <w:kern w:val="0"/>
          <w:sz w:val="28"/>
          <w:szCs w:val="28"/>
        </w:rPr>
      </w:pPr>
    </w:p>
    <w:p w:rsidR="009A15C9" w:rsidRPr="001F49BA" w:rsidRDefault="009A15C9" w:rsidP="001F49BA">
      <w:pPr>
        <w:pStyle w:val="aa"/>
        <w:shd w:val="clear" w:color="auto" w:fill="F1F3F0"/>
        <w:spacing w:before="0" w:beforeAutospacing="0" w:after="0" w:afterAutospacing="0" w:line="375" w:lineRule="atLeast"/>
        <w:ind w:firstLineChars="150" w:firstLine="420"/>
        <w:rPr>
          <w:rFonts w:ascii="微软雅黑" w:eastAsia="微软雅黑" w:hAnsi="微软雅黑"/>
          <w:color w:val="333333"/>
          <w:sz w:val="28"/>
          <w:szCs w:val="28"/>
        </w:rPr>
      </w:pPr>
      <w:r w:rsidRPr="001F49BA">
        <w:rPr>
          <w:rFonts w:ascii="微软雅黑" w:eastAsia="微软雅黑" w:hAnsi="微软雅黑" w:hint="eastAsia"/>
          <w:color w:val="333333"/>
          <w:sz w:val="28"/>
          <w:szCs w:val="28"/>
        </w:rPr>
        <w:t>公示期：2018年</w:t>
      </w:r>
      <w:r w:rsidR="003B405B">
        <w:rPr>
          <w:rFonts w:ascii="微软雅黑" w:eastAsia="微软雅黑" w:hAnsi="微软雅黑" w:hint="eastAsia"/>
          <w:color w:val="333333"/>
          <w:sz w:val="28"/>
          <w:szCs w:val="28"/>
        </w:rPr>
        <w:t>5</w:t>
      </w:r>
      <w:r w:rsidRPr="001F49BA">
        <w:rPr>
          <w:rFonts w:ascii="微软雅黑" w:eastAsia="微软雅黑" w:hAnsi="微软雅黑" w:hint="eastAsia"/>
          <w:color w:val="333333"/>
          <w:sz w:val="28"/>
          <w:szCs w:val="28"/>
        </w:rPr>
        <w:t>月</w:t>
      </w:r>
      <w:r w:rsidR="009B1FC5" w:rsidRPr="001F49BA">
        <w:rPr>
          <w:rFonts w:ascii="微软雅黑" w:eastAsia="微软雅黑" w:hAnsi="微软雅黑" w:hint="eastAsia"/>
          <w:color w:val="333333"/>
          <w:sz w:val="28"/>
          <w:szCs w:val="28"/>
        </w:rPr>
        <w:t>2</w:t>
      </w:r>
      <w:r w:rsidR="00DF7577">
        <w:rPr>
          <w:rFonts w:ascii="微软雅黑" w:eastAsia="微软雅黑" w:hAnsi="微软雅黑" w:hint="eastAsia"/>
          <w:color w:val="333333"/>
          <w:sz w:val="28"/>
          <w:szCs w:val="28"/>
        </w:rPr>
        <w:t>7</w:t>
      </w:r>
      <w:r w:rsidRPr="001F49BA">
        <w:rPr>
          <w:rFonts w:ascii="微软雅黑" w:eastAsia="微软雅黑" w:hAnsi="微软雅黑" w:hint="eastAsia"/>
          <w:color w:val="333333"/>
          <w:sz w:val="28"/>
          <w:szCs w:val="28"/>
        </w:rPr>
        <w:t>日——</w:t>
      </w:r>
      <w:r w:rsidR="003B405B">
        <w:rPr>
          <w:rFonts w:ascii="微软雅黑" w:eastAsia="微软雅黑" w:hAnsi="微软雅黑" w:hint="eastAsia"/>
          <w:color w:val="333333"/>
          <w:sz w:val="28"/>
          <w:szCs w:val="28"/>
        </w:rPr>
        <w:t>6</w:t>
      </w:r>
      <w:r w:rsidRPr="001F49BA">
        <w:rPr>
          <w:rFonts w:ascii="微软雅黑" w:eastAsia="微软雅黑" w:hAnsi="微软雅黑" w:hint="eastAsia"/>
          <w:color w:val="333333"/>
          <w:sz w:val="28"/>
          <w:szCs w:val="28"/>
        </w:rPr>
        <w:t>月</w:t>
      </w:r>
      <w:r w:rsidR="003B405B">
        <w:rPr>
          <w:rFonts w:ascii="微软雅黑" w:eastAsia="微软雅黑" w:hAnsi="微软雅黑" w:hint="eastAsia"/>
          <w:color w:val="333333"/>
          <w:sz w:val="28"/>
          <w:szCs w:val="28"/>
        </w:rPr>
        <w:t>20</w:t>
      </w:r>
      <w:r w:rsidRPr="001F49BA">
        <w:rPr>
          <w:rFonts w:ascii="微软雅黑" w:eastAsia="微软雅黑" w:hAnsi="微软雅黑" w:hint="eastAsia"/>
          <w:color w:val="333333"/>
          <w:sz w:val="28"/>
          <w:szCs w:val="28"/>
        </w:rPr>
        <w:t>日</w:t>
      </w:r>
    </w:p>
    <w:p w:rsidR="004B1E3C" w:rsidRPr="001F49BA" w:rsidRDefault="009A15C9" w:rsidP="00DF7577">
      <w:pPr>
        <w:pStyle w:val="aa"/>
        <w:shd w:val="clear" w:color="auto" w:fill="F1F3F0"/>
        <w:spacing w:before="0" w:beforeAutospacing="0" w:after="0" w:afterAutospacing="0" w:line="375" w:lineRule="atLeast"/>
        <w:ind w:firstLineChars="150" w:firstLine="420"/>
        <w:rPr>
          <w:b/>
          <w:color w:val="222222"/>
          <w:sz w:val="28"/>
          <w:szCs w:val="28"/>
        </w:rPr>
      </w:pPr>
      <w:r w:rsidRPr="001F49BA">
        <w:rPr>
          <w:rFonts w:ascii="微软雅黑" w:eastAsia="微软雅黑" w:hAnsi="微软雅黑" w:hint="eastAsia"/>
          <w:color w:val="333333"/>
          <w:sz w:val="28"/>
          <w:szCs w:val="28"/>
        </w:rPr>
        <w:t>公示地点：</w:t>
      </w:r>
      <w:r w:rsidR="00DF7577" w:rsidRPr="00DF7577">
        <w:rPr>
          <w:rFonts w:ascii="微软雅黑" w:eastAsia="微软雅黑" w:hAnsi="微软雅黑"/>
          <w:color w:val="333333"/>
          <w:sz w:val="28"/>
          <w:szCs w:val="28"/>
        </w:rPr>
        <w:t>www.</w:t>
      </w:r>
      <w:r w:rsidR="003B405B">
        <w:rPr>
          <w:rFonts w:ascii="微软雅黑" w:eastAsia="微软雅黑" w:hAnsi="微软雅黑" w:hint="eastAsia"/>
          <w:color w:val="333333"/>
          <w:sz w:val="28"/>
          <w:szCs w:val="28"/>
        </w:rPr>
        <w:t>dgzcts.com</w:t>
      </w:r>
    </w:p>
    <w:sectPr w:rsidR="004B1E3C" w:rsidRPr="001F49BA" w:rsidSect="00BF36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A5A" w:rsidRDefault="00BA5A5A" w:rsidP="00CF0477">
      <w:r>
        <w:separator/>
      </w:r>
    </w:p>
  </w:endnote>
  <w:endnote w:type="continuationSeparator" w:id="0">
    <w:p w:rsidR="00BA5A5A" w:rsidRDefault="00BA5A5A" w:rsidP="00CF0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 News Romar">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A5A" w:rsidRDefault="00BA5A5A" w:rsidP="00CF0477">
      <w:r>
        <w:separator/>
      </w:r>
    </w:p>
  </w:footnote>
  <w:footnote w:type="continuationSeparator" w:id="0">
    <w:p w:rsidR="00BA5A5A" w:rsidRDefault="00BA5A5A" w:rsidP="00CF0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E396DF5"/>
    <w:multiLevelType w:val="multilevel"/>
    <w:tmpl w:val="2E396DF5"/>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2．"/>
      <w:lvlJc w:val="left"/>
      <w:pPr>
        <w:tabs>
          <w:tab w:val="num" w:pos="1200"/>
        </w:tabs>
        <w:ind w:left="1200" w:hanging="780"/>
      </w:pPr>
      <w:rPr>
        <w:rFonts w:hint="eastAsia"/>
      </w:rPr>
    </w:lvl>
    <w:lvl w:ilvl="2">
      <w:start w:val="1"/>
      <w:numFmt w:val="decimal"/>
      <w:lvlText w:val="%3、"/>
      <w:lvlJc w:val="left"/>
      <w:pPr>
        <w:tabs>
          <w:tab w:val="num" w:pos="57"/>
        </w:tabs>
        <w:ind w:left="0" w:firstLine="454"/>
      </w:pPr>
      <w:rPr>
        <w:rFonts w:hint="eastAsia"/>
      </w:rPr>
    </w:lvl>
    <w:lvl w:ilvl="3">
      <w:start w:val="1"/>
      <w:numFmt w:val="decimal"/>
      <w:lvlText w:val="（%4）"/>
      <w:lvlJc w:val="left"/>
      <w:pPr>
        <w:tabs>
          <w:tab w:val="num" w:pos="1980"/>
        </w:tabs>
        <w:ind w:left="1980" w:hanging="7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59AE4DF1"/>
    <w:multiLevelType w:val="singleLevel"/>
    <w:tmpl w:val="59AE4DF1"/>
    <w:lvl w:ilvl="0">
      <w:start w:val="5"/>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477"/>
    <w:rsid w:val="0000166D"/>
    <w:rsid w:val="00003A0B"/>
    <w:rsid w:val="00047B75"/>
    <w:rsid w:val="00070A3E"/>
    <w:rsid w:val="0008243E"/>
    <w:rsid w:val="000D686A"/>
    <w:rsid w:val="000F3FFE"/>
    <w:rsid w:val="000F4500"/>
    <w:rsid w:val="000F7451"/>
    <w:rsid w:val="00111AB9"/>
    <w:rsid w:val="0017162B"/>
    <w:rsid w:val="00183114"/>
    <w:rsid w:val="001A4D01"/>
    <w:rsid w:val="001B7B4C"/>
    <w:rsid w:val="001F49BA"/>
    <w:rsid w:val="001F5FF1"/>
    <w:rsid w:val="00231FB5"/>
    <w:rsid w:val="002632C3"/>
    <w:rsid w:val="00264306"/>
    <w:rsid w:val="00294BC7"/>
    <w:rsid w:val="002C171E"/>
    <w:rsid w:val="002D5957"/>
    <w:rsid w:val="00300D9B"/>
    <w:rsid w:val="00344307"/>
    <w:rsid w:val="003464D0"/>
    <w:rsid w:val="0035411A"/>
    <w:rsid w:val="003945BE"/>
    <w:rsid w:val="00394DDF"/>
    <w:rsid w:val="003B405B"/>
    <w:rsid w:val="003C751A"/>
    <w:rsid w:val="003E2897"/>
    <w:rsid w:val="00480BA9"/>
    <w:rsid w:val="004B1E3C"/>
    <w:rsid w:val="004C3911"/>
    <w:rsid w:val="004D6833"/>
    <w:rsid w:val="004D7E4F"/>
    <w:rsid w:val="004E56EF"/>
    <w:rsid w:val="00511CA3"/>
    <w:rsid w:val="005135D6"/>
    <w:rsid w:val="00520A03"/>
    <w:rsid w:val="005769C6"/>
    <w:rsid w:val="005C6197"/>
    <w:rsid w:val="00605E79"/>
    <w:rsid w:val="00632B9F"/>
    <w:rsid w:val="00657DDD"/>
    <w:rsid w:val="0068378C"/>
    <w:rsid w:val="006E337C"/>
    <w:rsid w:val="007012B9"/>
    <w:rsid w:val="007025AF"/>
    <w:rsid w:val="007124C5"/>
    <w:rsid w:val="00731BC0"/>
    <w:rsid w:val="00797C0E"/>
    <w:rsid w:val="007C5569"/>
    <w:rsid w:val="007D412D"/>
    <w:rsid w:val="007D45B5"/>
    <w:rsid w:val="00834B23"/>
    <w:rsid w:val="008C5A89"/>
    <w:rsid w:val="008C606F"/>
    <w:rsid w:val="00906094"/>
    <w:rsid w:val="009177D2"/>
    <w:rsid w:val="00947D10"/>
    <w:rsid w:val="009666BF"/>
    <w:rsid w:val="00987D44"/>
    <w:rsid w:val="009A15C9"/>
    <w:rsid w:val="009A1772"/>
    <w:rsid w:val="009A4D5D"/>
    <w:rsid w:val="009B1FC5"/>
    <w:rsid w:val="009B3026"/>
    <w:rsid w:val="00A50A70"/>
    <w:rsid w:val="00A94CC5"/>
    <w:rsid w:val="00AD0B1A"/>
    <w:rsid w:val="00AE663D"/>
    <w:rsid w:val="00B46C4B"/>
    <w:rsid w:val="00BA5A5A"/>
    <w:rsid w:val="00BF36E7"/>
    <w:rsid w:val="00C1229A"/>
    <w:rsid w:val="00C62E10"/>
    <w:rsid w:val="00CC3811"/>
    <w:rsid w:val="00CF0477"/>
    <w:rsid w:val="00CF56AA"/>
    <w:rsid w:val="00D01815"/>
    <w:rsid w:val="00D1337D"/>
    <w:rsid w:val="00D21BD2"/>
    <w:rsid w:val="00D32846"/>
    <w:rsid w:val="00D540DC"/>
    <w:rsid w:val="00DF7577"/>
    <w:rsid w:val="00E0614B"/>
    <w:rsid w:val="00E11F79"/>
    <w:rsid w:val="00E92929"/>
    <w:rsid w:val="00EA3585"/>
    <w:rsid w:val="00EA367B"/>
    <w:rsid w:val="00EB03A8"/>
    <w:rsid w:val="00EC431B"/>
    <w:rsid w:val="00ED150D"/>
    <w:rsid w:val="00F044F5"/>
    <w:rsid w:val="00F12927"/>
    <w:rsid w:val="00F31CA3"/>
    <w:rsid w:val="00F70D52"/>
    <w:rsid w:val="00FB2F63"/>
    <w:rsid w:val="00FC3445"/>
    <w:rsid w:val="00FE4B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rules v:ext="edit">
        <o:r id="V:Rule1" type="callout" idref="#_x0000_s2703"/>
        <o:r id="V:Rule2" type="callout" idref="#_x0000_s27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77"/>
    <w:pPr>
      <w:widowControl w:val="0"/>
      <w:jc w:val="both"/>
    </w:pPr>
    <w:rPr>
      <w:rFonts w:ascii="等线" w:eastAsia="等线" w:hAnsi="等线" w:cs="Times New Roman"/>
    </w:rPr>
  </w:style>
  <w:style w:type="paragraph" w:styleId="1">
    <w:name w:val="heading 1"/>
    <w:basedOn w:val="a"/>
    <w:next w:val="a"/>
    <w:link w:val="1Char"/>
    <w:uiPriority w:val="9"/>
    <w:qFormat/>
    <w:rsid w:val="008C5A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C6197"/>
    <w:pPr>
      <w:keepNext/>
      <w:keepLines/>
      <w:tabs>
        <w:tab w:val="left" w:pos="840"/>
      </w:tabs>
      <w:autoSpaceDE w:val="0"/>
      <w:autoSpaceDN w:val="0"/>
      <w:adjustRightInd w:val="0"/>
      <w:spacing w:before="120" w:after="120"/>
      <w:ind w:left="840" w:hanging="420"/>
      <w:textAlignment w:val="baseline"/>
      <w:outlineLvl w:val="1"/>
    </w:pPr>
    <w:rPr>
      <w:rFonts w:ascii="宋体" w:eastAsia="楷体_GB2312" w:hAnsi="Arial"/>
      <w:b/>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04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0477"/>
    <w:rPr>
      <w:sz w:val="18"/>
      <w:szCs w:val="18"/>
    </w:rPr>
  </w:style>
  <w:style w:type="paragraph" w:styleId="a4">
    <w:name w:val="footer"/>
    <w:basedOn w:val="a"/>
    <w:link w:val="Char0"/>
    <w:uiPriority w:val="99"/>
    <w:unhideWhenUsed/>
    <w:rsid w:val="00CF0477"/>
    <w:pPr>
      <w:tabs>
        <w:tab w:val="center" w:pos="4153"/>
        <w:tab w:val="right" w:pos="8306"/>
      </w:tabs>
      <w:snapToGrid w:val="0"/>
      <w:jc w:val="left"/>
    </w:pPr>
    <w:rPr>
      <w:sz w:val="18"/>
      <w:szCs w:val="18"/>
    </w:rPr>
  </w:style>
  <w:style w:type="character" w:customStyle="1" w:styleId="Char0">
    <w:name w:val="页脚 Char"/>
    <w:basedOn w:val="a0"/>
    <w:link w:val="a4"/>
    <w:uiPriority w:val="99"/>
    <w:rsid w:val="00CF0477"/>
    <w:rPr>
      <w:sz w:val="18"/>
      <w:szCs w:val="18"/>
    </w:rPr>
  </w:style>
  <w:style w:type="character" w:customStyle="1" w:styleId="03Char">
    <w:name w:val="正文 03 Char"/>
    <w:link w:val="03"/>
    <w:rsid w:val="00CF0477"/>
    <w:rPr>
      <w:rFonts w:eastAsia="楷体_GB2312"/>
      <w:sz w:val="24"/>
    </w:rPr>
  </w:style>
  <w:style w:type="paragraph" w:customStyle="1" w:styleId="03">
    <w:name w:val="正文 03"/>
    <w:basedOn w:val="a"/>
    <w:link w:val="03Char"/>
    <w:rsid w:val="00CF0477"/>
    <w:pPr>
      <w:autoSpaceDE w:val="0"/>
      <w:autoSpaceDN w:val="0"/>
      <w:adjustRightInd w:val="0"/>
      <w:textAlignment w:val="baseline"/>
    </w:pPr>
    <w:rPr>
      <w:rFonts w:asciiTheme="minorHAnsi" w:eastAsia="楷体_GB2312" w:hAnsiTheme="minorHAnsi" w:cstheme="minorBidi"/>
      <w:sz w:val="24"/>
    </w:rPr>
  </w:style>
  <w:style w:type="character" w:customStyle="1" w:styleId="2Char">
    <w:name w:val="标题 2 Char"/>
    <w:basedOn w:val="a0"/>
    <w:link w:val="2"/>
    <w:rsid w:val="005C6197"/>
    <w:rPr>
      <w:rFonts w:ascii="宋体" w:eastAsia="楷体_GB2312" w:hAnsi="Arial" w:cs="Times New Roman"/>
      <w:b/>
      <w:kern w:val="24"/>
      <w:sz w:val="24"/>
      <w:szCs w:val="20"/>
    </w:rPr>
  </w:style>
  <w:style w:type="character" w:customStyle="1" w:styleId="32CharChar">
    <w:name w:val="表格 32 Char Char"/>
    <w:link w:val="32"/>
    <w:rsid w:val="005C6197"/>
    <w:rPr>
      <w:rFonts w:ascii="宋体" w:eastAsia="宋体" w:hAnsi="Impact"/>
      <w:kern w:val="24"/>
      <w:sz w:val="24"/>
    </w:rPr>
  </w:style>
  <w:style w:type="character" w:customStyle="1" w:styleId="Char1">
    <w:name w:val="正文文本缩进 Char"/>
    <w:link w:val="a5"/>
    <w:semiHidden/>
    <w:rsid w:val="005C6197"/>
    <w:rPr>
      <w:rFonts w:eastAsia="宋体"/>
      <w:sz w:val="24"/>
      <w:szCs w:val="24"/>
    </w:rPr>
  </w:style>
  <w:style w:type="character" w:customStyle="1" w:styleId="2Char0">
    <w:name w:val="正文文本缩进 2 Char"/>
    <w:basedOn w:val="a0"/>
    <w:link w:val="20"/>
    <w:semiHidden/>
    <w:locked/>
    <w:rsid w:val="005C6197"/>
    <w:rPr>
      <w:rFonts w:eastAsia="宋体"/>
      <w:sz w:val="24"/>
    </w:rPr>
  </w:style>
  <w:style w:type="paragraph" w:customStyle="1" w:styleId="a6">
    <w:name w:val="缩进"/>
    <w:basedOn w:val="a"/>
    <w:semiHidden/>
    <w:rsid w:val="005C6197"/>
    <w:pPr>
      <w:autoSpaceDE w:val="0"/>
      <w:autoSpaceDN w:val="0"/>
      <w:adjustRightInd w:val="0"/>
      <w:spacing w:line="400" w:lineRule="atLeast"/>
      <w:ind w:firstLineChars="200" w:firstLine="480"/>
      <w:textAlignment w:val="baseline"/>
    </w:pPr>
    <w:rPr>
      <w:rFonts w:ascii="Times New Roman" w:eastAsia="宋体" w:hAnsi="Times New Roman"/>
      <w:sz w:val="24"/>
      <w:szCs w:val="20"/>
    </w:rPr>
  </w:style>
  <w:style w:type="paragraph" w:styleId="20">
    <w:name w:val="Body Text Indent 2"/>
    <w:basedOn w:val="a"/>
    <w:link w:val="2Char0"/>
    <w:semiHidden/>
    <w:rsid w:val="005C6197"/>
    <w:pPr>
      <w:widowControl/>
      <w:ind w:firstLine="430"/>
      <w:jc w:val="left"/>
    </w:pPr>
    <w:rPr>
      <w:rFonts w:asciiTheme="minorHAnsi" w:eastAsia="宋体" w:hAnsiTheme="minorHAnsi" w:cstheme="minorBidi"/>
      <w:sz w:val="24"/>
    </w:rPr>
  </w:style>
  <w:style w:type="character" w:customStyle="1" w:styleId="2Char1">
    <w:name w:val="正文文本缩进 2 Char1"/>
    <w:basedOn w:val="a0"/>
    <w:link w:val="20"/>
    <w:uiPriority w:val="99"/>
    <w:semiHidden/>
    <w:rsid w:val="005C6197"/>
    <w:rPr>
      <w:rFonts w:ascii="等线" w:eastAsia="等线" w:hAnsi="等线" w:cs="Times New Roman"/>
    </w:rPr>
  </w:style>
  <w:style w:type="paragraph" w:styleId="a5">
    <w:name w:val="Body Text Indent"/>
    <w:basedOn w:val="a"/>
    <w:link w:val="Char1"/>
    <w:semiHidden/>
    <w:rsid w:val="005C6197"/>
    <w:pPr>
      <w:spacing w:line="300" w:lineRule="auto"/>
      <w:ind w:firstLine="454"/>
    </w:pPr>
    <w:rPr>
      <w:rFonts w:asciiTheme="minorHAnsi" w:eastAsia="宋体" w:hAnsiTheme="minorHAnsi" w:cstheme="minorBidi"/>
      <w:sz w:val="24"/>
      <w:szCs w:val="24"/>
    </w:rPr>
  </w:style>
  <w:style w:type="character" w:customStyle="1" w:styleId="Char10">
    <w:name w:val="正文文本缩进 Char1"/>
    <w:basedOn w:val="a0"/>
    <w:link w:val="a5"/>
    <w:uiPriority w:val="99"/>
    <w:semiHidden/>
    <w:rsid w:val="005C6197"/>
    <w:rPr>
      <w:rFonts w:ascii="等线" w:eastAsia="等线" w:hAnsi="等线" w:cs="Times New Roman"/>
    </w:rPr>
  </w:style>
  <w:style w:type="paragraph" w:customStyle="1" w:styleId="10">
    <w:name w:val="表格1"/>
    <w:basedOn w:val="a"/>
    <w:next w:val="a"/>
    <w:rsid w:val="005C6197"/>
    <w:pPr>
      <w:topLinePunct/>
      <w:autoSpaceDE w:val="0"/>
      <w:autoSpaceDN w:val="0"/>
      <w:adjustRightInd w:val="0"/>
      <w:jc w:val="center"/>
      <w:textAlignment w:val="baseline"/>
    </w:pPr>
    <w:rPr>
      <w:rFonts w:ascii="宋体" w:eastAsia="宋体" w:hAnsi="Impact"/>
      <w:kern w:val="24"/>
      <w:sz w:val="28"/>
      <w:szCs w:val="20"/>
    </w:rPr>
  </w:style>
  <w:style w:type="paragraph" w:styleId="a7">
    <w:name w:val="List"/>
    <w:basedOn w:val="a"/>
    <w:semiHidden/>
    <w:rsid w:val="005C6197"/>
    <w:pPr>
      <w:ind w:left="200" w:hangingChars="200" w:hanging="200"/>
    </w:pPr>
    <w:rPr>
      <w:rFonts w:ascii="Times New Roman" w:eastAsia="宋体" w:hAnsi="Times New Roman"/>
      <w:szCs w:val="24"/>
    </w:rPr>
  </w:style>
  <w:style w:type="paragraph" w:customStyle="1" w:styleId="32">
    <w:name w:val="表格 32"/>
    <w:basedOn w:val="a"/>
    <w:link w:val="32CharChar"/>
    <w:rsid w:val="005C6197"/>
    <w:pPr>
      <w:autoSpaceDE w:val="0"/>
      <w:autoSpaceDN w:val="0"/>
      <w:adjustRightInd w:val="0"/>
      <w:jc w:val="center"/>
      <w:textAlignment w:val="baseline"/>
    </w:pPr>
    <w:rPr>
      <w:rFonts w:ascii="宋体" w:eastAsia="宋体" w:hAnsi="Impact" w:cstheme="minorBidi"/>
      <w:kern w:val="24"/>
      <w:sz w:val="24"/>
    </w:rPr>
  </w:style>
  <w:style w:type="paragraph" w:customStyle="1" w:styleId="a8">
    <w:name w:val="正文部分"/>
    <w:basedOn w:val="a"/>
    <w:rsid w:val="005C6197"/>
    <w:pPr>
      <w:widowControl/>
      <w:spacing w:line="360" w:lineRule="auto"/>
      <w:ind w:firstLineChars="200" w:firstLine="200"/>
      <w:jc w:val="left"/>
    </w:pPr>
    <w:rPr>
      <w:rFonts w:ascii="Times New Roman" w:eastAsia="宋体" w:hAnsi="Times New Roman"/>
      <w:kern w:val="0"/>
      <w:sz w:val="24"/>
      <w:szCs w:val="20"/>
    </w:rPr>
  </w:style>
  <w:style w:type="paragraph" w:customStyle="1" w:styleId="11">
    <w:name w:val="表格填充1"/>
    <w:basedOn w:val="a"/>
    <w:semiHidden/>
    <w:rsid w:val="005C6197"/>
    <w:pPr>
      <w:adjustRightInd w:val="0"/>
      <w:snapToGrid w:val="0"/>
      <w:spacing w:line="400" w:lineRule="exact"/>
      <w:jc w:val="center"/>
    </w:pPr>
    <w:rPr>
      <w:rFonts w:ascii="Times New Roman" w:eastAsia="宋体" w:hAnsi="Times New Roman"/>
      <w:snapToGrid w:val="0"/>
      <w:kern w:val="0"/>
      <w:szCs w:val="18"/>
    </w:rPr>
  </w:style>
  <w:style w:type="paragraph" w:customStyle="1" w:styleId="12">
    <w:name w:val="标题1"/>
    <w:basedOn w:val="a"/>
    <w:semiHidden/>
    <w:rsid w:val="005C6197"/>
    <w:pPr>
      <w:spacing w:line="360" w:lineRule="auto"/>
      <w:outlineLvl w:val="1"/>
    </w:pPr>
    <w:rPr>
      <w:rFonts w:ascii="黑体" w:eastAsia="黑体" w:hAnsi="黑体"/>
      <w:b/>
      <w:sz w:val="30"/>
      <w:szCs w:val="30"/>
    </w:rPr>
  </w:style>
  <w:style w:type="paragraph" w:customStyle="1" w:styleId="21">
    <w:name w:val="标题2"/>
    <w:basedOn w:val="a"/>
    <w:semiHidden/>
    <w:rsid w:val="005C6197"/>
    <w:pPr>
      <w:adjustRightInd w:val="0"/>
      <w:snapToGrid w:val="0"/>
      <w:spacing w:line="360" w:lineRule="auto"/>
    </w:pPr>
    <w:rPr>
      <w:rFonts w:ascii="Times New Roman" w:eastAsia="宋体" w:hAnsi="Times New Roman"/>
      <w:b/>
      <w:sz w:val="28"/>
      <w:szCs w:val="24"/>
    </w:rPr>
  </w:style>
  <w:style w:type="paragraph" w:customStyle="1" w:styleId="320">
    <w:name w:val="样式 标题3 + 首行缩进:  2 字符"/>
    <w:basedOn w:val="a"/>
    <w:semiHidden/>
    <w:rsid w:val="005C6197"/>
    <w:pPr>
      <w:spacing w:line="360" w:lineRule="auto"/>
      <w:ind w:firstLineChars="200" w:firstLine="482"/>
      <w:outlineLvl w:val="1"/>
    </w:pPr>
    <w:rPr>
      <w:rFonts w:ascii="Times News Romar" w:eastAsia="宋体" w:hAnsi="Times News Romar" w:cs="宋体"/>
      <w:b/>
      <w:bCs/>
      <w:sz w:val="24"/>
      <w:szCs w:val="24"/>
    </w:rPr>
  </w:style>
  <w:style w:type="paragraph" w:styleId="a9">
    <w:name w:val="List Paragraph"/>
    <w:basedOn w:val="a"/>
    <w:uiPriority w:val="34"/>
    <w:qFormat/>
    <w:rsid w:val="009666BF"/>
    <w:pPr>
      <w:ind w:firstLineChars="200" w:firstLine="420"/>
    </w:pPr>
  </w:style>
  <w:style w:type="paragraph" w:styleId="aa">
    <w:name w:val="Normal (Web)"/>
    <w:basedOn w:val="a"/>
    <w:unhideWhenUsed/>
    <w:rsid w:val="009A15C9"/>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纯文本 Char"/>
    <w:link w:val="ab"/>
    <w:rsid w:val="00EC431B"/>
    <w:rPr>
      <w:rFonts w:ascii="宋体" w:eastAsia="宋体" w:hAnsi="Courier New"/>
    </w:rPr>
  </w:style>
  <w:style w:type="paragraph" w:styleId="ab">
    <w:name w:val="Plain Text"/>
    <w:basedOn w:val="a"/>
    <w:link w:val="Char2"/>
    <w:rsid w:val="00EC431B"/>
    <w:rPr>
      <w:rFonts w:ascii="宋体" w:eastAsia="宋体" w:hAnsi="Courier New" w:cstheme="minorBidi"/>
    </w:rPr>
  </w:style>
  <w:style w:type="character" w:customStyle="1" w:styleId="Char11">
    <w:name w:val="纯文本 Char1"/>
    <w:basedOn w:val="a0"/>
    <w:link w:val="ab"/>
    <w:uiPriority w:val="99"/>
    <w:semiHidden/>
    <w:rsid w:val="00EC431B"/>
    <w:rPr>
      <w:rFonts w:ascii="宋体" w:eastAsia="宋体" w:hAnsi="Courier New" w:cs="Courier New"/>
      <w:szCs w:val="21"/>
    </w:rPr>
  </w:style>
  <w:style w:type="character" w:customStyle="1" w:styleId="1Char">
    <w:name w:val="标题 1 Char"/>
    <w:basedOn w:val="a0"/>
    <w:link w:val="1"/>
    <w:uiPriority w:val="9"/>
    <w:rsid w:val="008C5A89"/>
    <w:rPr>
      <w:rFonts w:ascii="等线" w:eastAsia="等线" w:hAnsi="等线" w:cs="Times New Roman"/>
      <w:b/>
      <w:bCs/>
      <w:kern w:val="44"/>
      <w:sz w:val="44"/>
      <w:szCs w:val="44"/>
    </w:rPr>
  </w:style>
  <w:style w:type="paragraph" w:customStyle="1" w:styleId="CharChar">
    <w:name w:val="Char Char"/>
    <w:basedOn w:val="a"/>
    <w:rsid w:val="00AD0B1A"/>
    <w:pPr>
      <w:snapToGrid w:val="0"/>
      <w:spacing w:line="360" w:lineRule="auto"/>
      <w:ind w:firstLineChars="200" w:firstLine="529"/>
    </w:pPr>
    <w:rPr>
      <w:rFonts w:ascii="宋体" w:eastAsia="宋体" w:hAnsi="宋体"/>
      <w:b/>
      <w:szCs w:val="24"/>
    </w:rPr>
  </w:style>
  <w:style w:type="paragraph" w:styleId="ac">
    <w:name w:val="Note Heading"/>
    <w:basedOn w:val="a"/>
    <w:next w:val="a"/>
    <w:link w:val="Char3"/>
    <w:rsid w:val="000F4500"/>
    <w:pPr>
      <w:jc w:val="center"/>
    </w:pPr>
    <w:rPr>
      <w:rFonts w:ascii="Times New Roman" w:eastAsia="宋体" w:hAnsi="Times New Roman"/>
      <w:szCs w:val="20"/>
    </w:rPr>
  </w:style>
  <w:style w:type="character" w:customStyle="1" w:styleId="Char3">
    <w:name w:val="注释标题 Char"/>
    <w:basedOn w:val="a0"/>
    <w:link w:val="ac"/>
    <w:rsid w:val="000F4500"/>
    <w:rPr>
      <w:rFonts w:ascii="Times New Roman" w:eastAsia="宋体" w:hAnsi="Times New Roman" w:cs="Times New Roman"/>
      <w:szCs w:val="20"/>
    </w:rPr>
  </w:style>
  <w:style w:type="paragraph" w:customStyle="1" w:styleId="22">
    <w:name w:val="表格文字2"/>
    <w:basedOn w:val="a"/>
    <w:rsid w:val="000F4500"/>
    <w:pPr>
      <w:widowControl/>
      <w:adjustRightInd w:val="0"/>
      <w:spacing w:before="60"/>
      <w:jc w:val="center"/>
      <w:textAlignment w:val="baseline"/>
    </w:pPr>
    <w:rPr>
      <w:rFonts w:ascii="宋体" w:eastAsia="宋体" w:hAnsi="宋体" w:cs="宋体"/>
      <w:kern w:val="0"/>
      <w:sz w:val="24"/>
      <w:szCs w:val="20"/>
    </w:rPr>
  </w:style>
  <w:style w:type="paragraph" w:customStyle="1" w:styleId="23">
    <w:name w:val="表格2"/>
    <w:basedOn w:val="10"/>
    <w:next w:val="a"/>
    <w:rsid w:val="000F4500"/>
    <w:rPr>
      <w:position w:val="-28"/>
      <w:sz w:val="21"/>
    </w:rPr>
  </w:style>
  <w:style w:type="character" w:customStyle="1" w:styleId="Char4">
    <w:name w:val="正文缩进 Char"/>
    <w:link w:val="ad"/>
    <w:rsid w:val="00EA367B"/>
    <w:rPr>
      <w:rFonts w:eastAsia="宋体"/>
    </w:rPr>
  </w:style>
  <w:style w:type="paragraph" w:styleId="ad">
    <w:name w:val="Normal Indent"/>
    <w:basedOn w:val="a"/>
    <w:link w:val="Char4"/>
    <w:rsid w:val="00EA367B"/>
    <w:pPr>
      <w:ind w:firstLine="420"/>
    </w:pPr>
    <w:rPr>
      <w:rFonts w:asciiTheme="minorHAnsi" w:eastAsia="宋体" w:hAnsiTheme="minorHAnsi" w:cstheme="minorBidi"/>
    </w:rPr>
  </w:style>
</w:styles>
</file>

<file path=word/webSettings.xml><?xml version="1.0" encoding="utf-8"?>
<w:webSettings xmlns:r="http://schemas.openxmlformats.org/officeDocument/2006/relationships" xmlns:w="http://schemas.openxmlformats.org/wordprocessingml/2006/main">
  <w:divs>
    <w:div w:id="1381368673">
      <w:bodyDiv w:val="1"/>
      <w:marLeft w:val="0"/>
      <w:marRight w:val="0"/>
      <w:marTop w:val="0"/>
      <w:marBottom w:val="0"/>
      <w:divBdr>
        <w:top w:val="none" w:sz="0" w:space="0" w:color="auto"/>
        <w:left w:val="none" w:sz="0" w:space="0" w:color="auto"/>
        <w:bottom w:val="none" w:sz="0" w:space="0" w:color="auto"/>
        <w:right w:val="none" w:sz="0" w:space="0" w:color="auto"/>
      </w:divBdr>
    </w:div>
    <w:div w:id="20769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AA2E2-FE76-4AB1-A679-CC410A34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8</Pages>
  <Words>394</Words>
  <Characters>2250</Characters>
  <Application>Microsoft Office Word</Application>
  <DocSecurity>0</DocSecurity>
  <Lines>18</Lines>
  <Paragraphs>5</Paragraphs>
  <ScaleCrop>false</ScaleCrop>
  <Company>Microsoft</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xy</cp:lastModifiedBy>
  <cp:revision>33</cp:revision>
  <cp:lastPrinted>2018-06-01T01:10:00Z</cp:lastPrinted>
  <dcterms:created xsi:type="dcterms:W3CDTF">2018-03-12T08:41:00Z</dcterms:created>
  <dcterms:modified xsi:type="dcterms:W3CDTF">2018-06-01T01:10:00Z</dcterms:modified>
</cp:coreProperties>
</file>